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8460" w14:textId="202AB2F8" w:rsidR="007F5688" w:rsidRPr="006A524D" w:rsidRDefault="009C5D3A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KLASA: </w:t>
      </w:r>
      <w:r w:rsidR="00D86159">
        <w:rPr>
          <w:rFonts w:cstheme="minorHAnsi"/>
          <w:sz w:val="28"/>
          <w:szCs w:val="28"/>
        </w:rPr>
        <w:t>402-08-01/026-2</w:t>
      </w:r>
    </w:p>
    <w:p w14:paraId="192E4A71" w14:textId="5F453FC8" w:rsidR="00423A14" w:rsidRPr="006A524D" w:rsidRDefault="00423A14">
      <w:pPr>
        <w:spacing w:line="360" w:lineRule="auto"/>
        <w:rPr>
          <w:rFonts w:cstheme="minorHAnsi"/>
          <w:sz w:val="28"/>
          <w:szCs w:val="28"/>
        </w:rPr>
      </w:pPr>
      <w:r w:rsidRPr="006A524D">
        <w:rPr>
          <w:rFonts w:cstheme="minorHAnsi"/>
          <w:sz w:val="28"/>
          <w:szCs w:val="28"/>
        </w:rPr>
        <w:t>UR</w:t>
      </w:r>
      <w:r w:rsidR="00D86159">
        <w:rPr>
          <w:rFonts w:cstheme="minorHAnsi"/>
          <w:sz w:val="28"/>
          <w:szCs w:val="28"/>
        </w:rPr>
        <w:t xml:space="preserve"> </w:t>
      </w:r>
      <w:r w:rsidRPr="006A524D">
        <w:rPr>
          <w:rFonts w:cstheme="minorHAnsi"/>
          <w:sz w:val="28"/>
          <w:szCs w:val="28"/>
        </w:rPr>
        <w:t>BROJ:</w:t>
      </w:r>
      <w:r w:rsidR="009160A7" w:rsidRPr="006A524D">
        <w:rPr>
          <w:rFonts w:cstheme="minorHAnsi"/>
          <w:sz w:val="28"/>
          <w:szCs w:val="28"/>
        </w:rPr>
        <w:t xml:space="preserve"> </w:t>
      </w:r>
      <w:r w:rsidR="00D86159">
        <w:rPr>
          <w:rFonts w:cstheme="minorHAnsi"/>
          <w:sz w:val="28"/>
          <w:szCs w:val="28"/>
        </w:rPr>
        <w:t>2109-25-1/026-1</w:t>
      </w:r>
    </w:p>
    <w:p w14:paraId="65BA148A" w14:textId="27046CF6" w:rsidR="007F5688" w:rsidRPr="006A524D" w:rsidRDefault="00B54079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Šenkovec</w:t>
      </w:r>
      <w:r w:rsidR="00390AF6" w:rsidRPr="006A524D">
        <w:rPr>
          <w:rFonts w:cstheme="minorHAnsi"/>
          <w:sz w:val="28"/>
          <w:szCs w:val="28"/>
        </w:rPr>
        <w:t xml:space="preserve">, </w:t>
      </w:r>
      <w:r w:rsidR="009160A7" w:rsidRPr="006A524D">
        <w:rPr>
          <w:rFonts w:cstheme="minorHAnsi"/>
          <w:sz w:val="28"/>
          <w:szCs w:val="28"/>
        </w:rPr>
        <w:t xml:space="preserve">27. </w:t>
      </w:r>
      <w:r w:rsidR="00D86159">
        <w:rPr>
          <w:rFonts w:cstheme="minorHAnsi"/>
          <w:sz w:val="28"/>
          <w:szCs w:val="28"/>
        </w:rPr>
        <w:t>1.</w:t>
      </w:r>
      <w:r w:rsidR="009160A7" w:rsidRPr="006A524D">
        <w:rPr>
          <w:rFonts w:cstheme="minorHAnsi"/>
          <w:sz w:val="28"/>
          <w:szCs w:val="28"/>
        </w:rPr>
        <w:t xml:space="preserve"> 2</w:t>
      </w:r>
      <w:r>
        <w:rPr>
          <w:rFonts w:cstheme="minorHAnsi"/>
          <w:sz w:val="28"/>
          <w:szCs w:val="28"/>
        </w:rPr>
        <w:t>02</w:t>
      </w:r>
      <w:r w:rsidR="00D86159">
        <w:rPr>
          <w:rFonts w:cstheme="minorHAnsi"/>
          <w:sz w:val="28"/>
          <w:szCs w:val="28"/>
        </w:rPr>
        <w:t>6.</w:t>
      </w:r>
    </w:p>
    <w:p w14:paraId="2EB2DEC8" w14:textId="77777777" w:rsidR="007F5688" w:rsidRPr="006A524D" w:rsidRDefault="007F5688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1F1960AC" w14:textId="77777777" w:rsidR="007F5688" w:rsidRPr="006A524D" w:rsidRDefault="007F5688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14:paraId="2B9E5AF0" w14:textId="77777777" w:rsidR="007F5688" w:rsidRPr="006A524D" w:rsidRDefault="007F5688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14:paraId="7513625B" w14:textId="77777777" w:rsidR="007F5688" w:rsidRPr="006A524D" w:rsidRDefault="007F5688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14:paraId="03B12D9B" w14:textId="77777777" w:rsidR="007F5688" w:rsidRPr="006A524D" w:rsidRDefault="007F5688">
      <w:pPr>
        <w:spacing w:line="360" w:lineRule="auto"/>
        <w:jc w:val="center"/>
        <w:rPr>
          <w:rFonts w:cstheme="minorHAnsi"/>
          <w:b/>
          <w:sz w:val="28"/>
          <w:szCs w:val="28"/>
        </w:rPr>
      </w:pPr>
    </w:p>
    <w:p w14:paraId="3F2F4031" w14:textId="77777777" w:rsidR="007F5688" w:rsidRPr="006A524D" w:rsidRDefault="00390AF6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6A524D">
        <w:rPr>
          <w:rFonts w:cstheme="minorHAnsi"/>
          <w:b/>
          <w:sz w:val="28"/>
          <w:szCs w:val="28"/>
        </w:rPr>
        <w:t>OBRAZLOŽENJE FINANCIJSKOG PLANA</w:t>
      </w:r>
    </w:p>
    <w:p w14:paraId="12BE6A13" w14:textId="269C40A0" w:rsidR="007F5688" w:rsidRPr="006A524D" w:rsidRDefault="00390AF6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6A524D">
        <w:rPr>
          <w:rFonts w:cstheme="minorHAnsi"/>
          <w:b/>
          <w:sz w:val="28"/>
          <w:szCs w:val="28"/>
        </w:rPr>
        <w:t xml:space="preserve"> </w:t>
      </w:r>
      <w:r w:rsidR="00B54079">
        <w:rPr>
          <w:rFonts w:cstheme="minorHAnsi"/>
          <w:b/>
          <w:sz w:val="28"/>
          <w:szCs w:val="28"/>
        </w:rPr>
        <w:t>Knjižnice i čitaonice Šenkovec</w:t>
      </w:r>
    </w:p>
    <w:p w14:paraId="2DF81F50" w14:textId="380CC226" w:rsidR="007F5688" w:rsidRPr="006A524D" w:rsidRDefault="00390AF6">
      <w:pPr>
        <w:spacing w:line="360" w:lineRule="auto"/>
        <w:jc w:val="center"/>
        <w:rPr>
          <w:rFonts w:cstheme="minorHAnsi"/>
          <w:b/>
          <w:sz w:val="28"/>
          <w:szCs w:val="28"/>
        </w:rPr>
      </w:pPr>
      <w:r w:rsidRPr="006A524D">
        <w:rPr>
          <w:rFonts w:cstheme="minorHAnsi"/>
          <w:b/>
          <w:sz w:val="28"/>
          <w:szCs w:val="28"/>
        </w:rPr>
        <w:t>ZA 202</w:t>
      </w:r>
      <w:r w:rsidR="00D86159">
        <w:rPr>
          <w:rFonts w:cstheme="minorHAnsi"/>
          <w:b/>
          <w:sz w:val="28"/>
          <w:szCs w:val="28"/>
        </w:rPr>
        <w:t>6</w:t>
      </w:r>
      <w:r w:rsidRPr="006A524D">
        <w:rPr>
          <w:rFonts w:cstheme="minorHAnsi"/>
          <w:b/>
          <w:sz w:val="28"/>
          <w:szCs w:val="28"/>
        </w:rPr>
        <w:t>. GODINU I PROJEKCIJE ZA 202</w:t>
      </w:r>
      <w:r w:rsidR="00D86159">
        <w:rPr>
          <w:rFonts w:cstheme="minorHAnsi"/>
          <w:b/>
          <w:sz w:val="28"/>
          <w:szCs w:val="28"/>
        </w:rPr>
        <w:t>7</w:t>
      </w:r>
      <w:r w:rsidRPr="006A524D">
        <w:rPr>
          <w:rFonts w:cstheme="minorHAnsi"/>
          <w:b/>
          <w:sz w:val="28"/>
          <w:szCs w:val="28"/>
        </w:rPr>
        <w:t>. I 202</w:t>
      </w:r>
      <w:r w:rsidR="00D86159">
        <w:rPr>
          <w:rFonts w:cstheme="minorHAnsi"/>
          <w:b/>
          <w:sz w:val="28"/>
          <w:szCs w:val="28"/>
        </w:rPr>
        <w:t>8</w:t>
      </w:r>
      <w:r w:rsidRPr="006A524D">
        <w:rPr>
          <w:rFonts w:cstheme="minorHAnsi"/>
          <w:b/>
          <w:sz w:val="28"/>
          <w:szCs w:val="28"/>
        </w:rPr>
        <w:t>. GODINU</w:t>
      </w:r>
    </w:p>
    <w:p w14:paraId="22D613AF" w14:textId="77777777" w:rsidR="007F5688" w:rsidRPr="006A524D" w:rsidRDefault="007F5688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09BDEF54" w14:textId="77777777" w:rsidR="007F5688" w:rsidRPr="006A524D" w:rsidRDefault="00390AF6">
      <w:pPr>
        <w:rPr>
          <w:rFonts w:ascii="Times New Roman" w:hAnsi="Times New Roman" w:cs="Times New Roman"/>
          <w:sz w:val="24"/>
          <w:szCs w:val="24"/>
        </w:rPr>
      </w:pPr>
      <w:r w:rsidRPr="006A524D">
        <w:br w:type="page"/>
      </w:r>
    </w:p>
    <w:p w14:paraId="56931952" w14:textId="77777777" w:rsidR="007F5688" w:rsidRPr="006A524D" w:rsidRDefault="007F5688">
      <w:pPr>
        <w:pStyle w:val="TOCNaslov"/>
        <w:rPr>
          <w:color w:val="auto"/>
        </w:rPr>
      </w:pPr>
    </w:p>
    <w:p w14:paraId="643F3448" w14:textId="786D0E16" w:rsidR="007F5688" w:rsidRPr="006A524D" w:rsidRDefault="00390AF6">
      <w:pPr>
        <w:spacing w:line="240" w:lineRule="auto"/>
        <w:jc w:val="center"/>
        <w:rPr>
          <w:rFonts w:cstheme="minorHAnsi"/>
          <w:b/>
          <w:iCs/>
          <w:sz w:val="24"/>
          <w:szCs w:val="24"/>
        </w:rPr>
      </w:pPr>
      <w:r w:rsidRPr="006A524D">
        <w:rPr>
          <w:rFonts w:cstheme="minorHAnsi"/>
          <w:b/>
          <w:iCs/>
          <w:sz w:val="24"/>
          <w:szCs w:val="24"/>
        </w:rPr>
        <w:t xml:space="preserve">SAŽETAK DJELOKRUGA RADA OPĆINSKE KNJIŽNICE </w:t>
      </w:r>
      <w:r w:rsidR="00B54079">
        <w:rPr>
          <w:rFonts w:cstheme="minorHAnsi"/>
          <w:b/>
          <w:iCs/>
          <w:sz w:val="24"/>
          <w:szCs w:val="24"/>
        </w:rPr>
        <w:t>i ČITAONICE</w:t>
      </w:r>
    </w:p>
    <w:p w14:paraId="67C591A9" w14:textId="727A81A5" w:rsidR="007F5688" w:rsidRPr="006A524D" w:rsidRDefault="00390AF6" w:rsidP="00D86159">
      <w:pPr>
        <w:spacing w:line="240" w:lineRule="auto"/>
        <w:jc w:val="both"/>
        <w:rPr>
          <w:rFonts w:cstheme="minorHAnsi"/>
        </w:rPr>
      </w:pPr>
      <w:r w:rsidRPr="006A524D">
        <w:rPr>
          <w:rFonts w:cstheme="minorHAnsi"/>
        </w:rPr>
        <w:t xml:space="preserve">Općinska knjižnica </w:t>
      </w:r>
      <w:r w:rsidR="00F05524">
        <w:rPr>
          <w:rFonts w:cstheme="minorHAnsi"/>
        </w:rPr>
        <w:t>općine Šenkovec</w:t>
      </w:r>
      <w:r w:rsidRPr="006A524D">
        <w:rPr>
          <w:rFonts w:cstheme="minorHAnsi"/>
        </w:rPr>
        <w:t xml:space="preserve"> (dalje: Knjižnica) narodna je knjižnica, koja obavlja funkciju općinske knjižnice. Osnivač i Vlasnik Knjižnice je Općina </w:t>
      </w:r>
      <w:r w:rsidR="00F05524">
        <w:rPr>
          <w:rFonts w:cstheme="minorHAnsi"/>
        </w:rPr>
        <w:t>Šenkovec</w:t>
      </w:r>
      <w:r w:rsidRPr="006A524D">
        <w:rPr>
          <w:rFonts w:cstheme="minorHAnsi"/>
        </w:rPr>
        <w:t xml:space="preserve">. Knjižnica je osnovana na temelju rješenja Trgovačkog suda u </w:t>
      </w:r>
      <w:r w:rsidR="00F05524">
        <w:rPr>
          <w:rFonts w:cstheme="minorHAnsi"/>
        </w:rPr>
        <w:t>Varaždinu</w:t>
      </w:r>
      <w:r w:rsidRPr="006A524D">
        <w:rPr>
          <w:rFonts w:cstheme="minorHAnsi"/>
        </w:rPr>
        <w:t xml:space="preserve"> od </w:t>
      </w:r>
      <w:r w:rsidR="008543BD">
        <w:rPr>
          <w:rFonts w:cstheme="minorHAnsi"/>
        </w:rPr>
        <w:t>1999</w:t>
      </w:r>
      <w:r w:rsidRPr="006A524D">
        <w:rPr>
          <w:rFonts w:cstheme="minorHAnsi"/>
        </w:rPr>
        <w:t>.  godine  i  upisana  u  registarskom  ulošku  registarskog suda BROJ TT-</w:t>
      </w:r>
      <w:r w:rsidR="00BE4B6F">
        <w:rPr>
          <w:rFonts w:cstheme="minorHAnsi"/>
        </w:rPr>
        <w:t>23</w:t>
      </w:r>
      <w:r w:rsidRPr="006A524D">
        <w:rPr>
          <w:rFonts w:cstheme="minorHAnsi"/>
        </w:rPr>
        <w:t>/</w:t>
      </w:r>
      <w:r w:rsidR="00BE4B6F">
        <w:rPr>
          <w:rFonts w:cstheme="minorHAnsi"/>
        </w:rPr>
        <w:t>4079</w:t>
      </w:r>
      <w:r w:rsidRPr="006A524D">
        <w:rPr>
          <w:rFonts w:cstheme="minorHAnsi"/>
        </w:rPr>
        <w:t xml:space="preserve">-2 s MBS </w:t>
      </w:r>
      <w:r w:rsidR="008543BD">
        <w:rPr>
          <w:rFonts w:cstheme="minorHAnsi"/>
        </w:rPr>
        <w:t>070053522</w:t>
      </w:r>
      <w:r w:rsidRPr="006A524D">
        <w:rPr>
          <w:rFonts w:cstheme="minorHAnsi"/>
        </w:rPr>
        <w:t>. Osnivački akt: KLASA 612-0</w:t>
      </w:r>
      <w:r w:rsidR="0063113E">
        <w:rPr>
          <w:rFonts w:cstheme="minorHAnsi"/>
        </w:rPr>
        <w:t>4</w:t>
      </w:r>
      <w:r w:rsidRPr="006A524D">
        <w:rPr>
          <w:rFonts w:cstheme="minorHAnsi"/>
        </w:rPr>
        <w:t>/</w:t>
      </w:r>
      <w:r w:rsidR="0063113E">
        <w:rPr>
          <w:rFonts w:cstheme="minorHAnsi"/>
        </w:rPr>
        <w:t>98</w:t>
      </w:r>
      <w:r w:rsidRPr="006A524D">
        <w:rPr>
          <w:rFonts w:cstheme="minorHAnsi"/>
        </w:rPr>
        <w:t>-01/0</w:t>
      </w:r>
      <w:r w:rsidR="0063113E">
        <w:rPr>
          <w:rFonts w:cstheme="minorHAnsi"/>
        </w:rPr>
        <w:t xml:space="preserve">1 </w:t>
      </w:r>
      <w:r w:rsidRPr="006A524D">
        <w:rPr>
          <w:rFonts w:cstheme="minorHAnsi"/>
        </w:rPr>
        <w:t>UR</w:t>
      </w:r>
      <w:r w:rsidR="0063113E">
        <w:rPr>
          <w:rFonts w:cstheme="minorHAnsi"/>
        </w:rPr>
        <w:t xml:space="preserve">. </w:t>
      </w:r>
      <w:r w:rsidRPr="006A524D">
        <w:rPr>
          <w:rFonts w:cstheme="minorHAnsi"/>
        </w:rPr>
        <w:t>BROJ: 21</w:t>
      </w:r>
      <w:r w:rsidR="0063113E">
        <w:rPr>
          <w:rFonts w:cstheme="minorHAnsi"/>
        </w:rPr>
        <w:t>09</w:t>
      </w:r>
      <w:r w:rsidRPr="006A524D">
        <w:rPr>
          <w:rFonts w:cstheme="minorHAnsi"/>
        </w:rPr>
        <w:t>/</w:t>
      </w:r>
      <w:r w:rsidR="0063113E">
        <w:rPr>
          <w:rFonts w:cstheme="minorHAnsi"/>
        </w:rPr>
        <w:t>25</w:t>
      </w:r>
      <w:r w:rsidRPr="006A524D">
        <w:rPr>
          <w:rFonts w:cstheme="minorHAnsi"/>
        </w:rPr>
        <w:t>-</w:t>
      </w:r>
      <w:r w:rsidR="0063113E">
        <w:rPr>
          <w:rFonts w:cstheme="minorHAnsi"/>
        </w:rPr>
        <w:t>98</w:t>
      </w:r>
      <w:r w:rsidRPr="006A524D">
        <w:rPr>
          <w:rFonts w:cstheme="minorHAnsi"/>
        </w:rPr>
        <w:t>--2 od 1</w:t>
      </w:r>
      <w:r w:rsidR="0063113E">
        <w:rPr>
          <w:rFonts w:cstheme="minorHAnsi"/>
        </w:rPr>
        <w:t>5</w:t>
      </w:r>
      <w:r w:rsidRPr="006A524D">
        <w:rPr>
          <w:rFonts w:cstheme="minorHAnsi"/>
        </w:rPr>
        <w:t>.0</w:t>
      </w:r>
      <w:r w:rsidR="0063113E">
        <w:rPr>
          <w:rFonts w:cstheme="minorHAnsi"/>
        </w:rPr>
        <w:t>1</w:t>
      </w:r>
      <w:r w:rsidRPr="006A524D">
        <w:rPr>
          <w:rFonts w:cstheme="minorHAnsi"/>
        </w:rPr>
        <w:t>.</w:t>
      </w:r>
      <w:r w:rsidR="0063113E">
        <w:rPr>
          <w:rFonts w:cstheme="minorHAnsi"/>
        </w:rPr>
        <w:t>1999</w:t>
      </w:r>
      <w:r w:rsidRPr="006A524D">
        <w:rPr>
          <w:rFonts w:cstheme="minorHAnsi"/>
        </w:rPr>
        <w:t>.</w:t>
      </w:r>
      <w:r w:rsidR="009160A7" w:rsidRPr="006A524D">
        <w:rPr>
          <w:rFonts w:cstheme="minorHAnsi"/>
        </w:rPr>
        <w:t xml:space="preserve"> </w:t>
      </w:r>
      <w:r w:rsidRPr="006A524D">
        <w:rPr>
          <w:rFonts w:cstheme="minorHAnsi"/>
        </w:rPr>
        <w:t>g.</w:t>
      </w:r>
    </w:p>
    <w:p w14:paraId="464697B8" w14:textId="4B9F3AF2" w:rsidR="0063113E" w:rsidRPr="006A524D" w:rsidRDefault="00390AF6" w:rsidP="0063113E">
      <w:pPr>
        <w:spacing w:line="240" w:lineRule="auto"/>
        <w:jc w:val="both"/>
        <w:rPr>
          <w:rFonts w:cstheme="minorHAnsi"/>
        </w:rPr>
      </w:pPr>
      <w:r w:rsidRPr="006A524D">
        <w:rPr>
          <w:rFonts w:cstheme="minorHAnsi"/>
        </w:rPr>
        <w:t xml:space="preserve">Djelatnost Knjižnice obuhvaća osobito: </w:t>
      </w:r>
      <w:r w:rsidR="0063113E">
        <w:t>nabavu knjižne građe i izgradnju knjižničnih zbirki, stručnu obradu knjižnične građe prema stručnim standardima, što uključuje izradu informacijskih pomagala u tiskanom i/ili elektroničkom obliku,  pohranu, čuvanje i zaštitu knjižnične građe, te provođenje mjera zaštite knjižnične građe koja je kulturno dobro,  pružanje informacijskih usluga, posudbu i davanje na korištenje knjižnične građe, uključujući međuknjižničnu posudbu, digitalizaciju knjižnične građe, usmjeravanje i podučavanje korisnika pri izboru i korištenju knjižnične građe, informacijskih pomagala i drugih izvora, vođenje dokumentacije i prikupljanje statističkih podataka o poslovanju, knjižničnoj građi, korisnicima i o korištenju usluga knjižnice, prikupljanje statističkih podataka vezanih uz provedbu propisa kojima se uređuju autorska i srodna prava,  pripremanje kulturnih, informacijskih, obrazovnih i znanstvenih sadržaja i programa te obavljanje i drugih poslova sukladno zakonu i drugim propisima.</w:t>
      </w:r>
    </w:p>
    <w:p w14:paraId="290FF2FC" w14:textId="643FFF57" w:rsidR="007F5688" w:rsidRPr="006A524D" w:rsidRDefault="00390AF6">
      <w:pPr>
        <w:spacing w:line="240" w:lineRule="auto"/>
        <w:ind w:firstLine="708"/>
        <w:jc w:val="both"/>
        <w:rPr>
          <w:rFonts w:cstheme="minorHAnsi"/>
        </w:rPr>
      </w:pPr>
      <w:r w:rsidRPr="006A524D">
        <w:rPr>
          <w:rFonts w:cstheme="minorHAnsi"/>
        </w:rPr>
        <w:t>Knjižnica obavlja i druge poslove knjižnične djelatnosti utvrđene zakonom i Statutom Knjižnice, kao i ostale zadaće i poslove  kojima  se  promiče  njena  kulturna, obrazovna, stručna  i  znanstvena  funkcija. Pored navedenih djelatnosti Knjižnica može obavljati i druge djelatnosti u manjem opsegu ako služe registriranoj  djelatnosti  i  pridonose  iskorištenju  prostornih i  kadrovskih  kapaciteta,  a  posebno organiziranju i izvođenju programa stalnog usavršavanja u području knjižničarstva.</w:t>
      </w:r>
    </w:p>
    <w:p w14:paraId="63E985BC" w14:textId="522DA75B" w:rsidR="007F5688" w:rsidRPr="006A524D" w:rsidRDefault="00390AF6">
      <w:pPr>
        <w:spacing w:line="240" w:lineRule="auto"/>
        <w:ind w:firstLine="708"/>
        <w:jc w:val="both"/>
        <w:rPr>
          <w:rFonts w:cstheme="minorHAnsi"/>
        </w:rPr>
      </w:pPr>
      <w:r w:rsidRPr="006A524D">
        <w:rPr>
          <w:rFonts w:cstheme="minorHAnsi"/>
        </w:rPr>
        <w:t>Knjižnica će u 202</w:t>
      </w:r>
      <w:r w:rsidR="00D86159">
        <w:rPr>
          <w:rFonts w:cstheme="minorHAnsi"/>
        </w:rPr>
        <w:t>6</w:t>
      </w:r>
      <w:r w:rsidRPr="006A524D">
        <w:rPr>
          <w:rFonts w:cstheme="minorHAnsi"/>
        </w:rPr>
        <w:t>. godini, a i nadalje razvijati i jačati svoju funkciju informacijskog, obrazovnog</w:t>
      </w:r>
      <w:r w:rsidR="009160A7" w:rsidRPr="006A524D">
        <w:rPr>
          <w:rFonts w:cstheme="minorHAnsi"/>
        </w:rPr>
        <w:t>,</w:t>
      </w:r>
      <w:r w:rsidRPr="006A524D">
        <w:rPr>
          <w:rFonts w:cstheme="minorHAnsi"/>
        </w:rPr>
        <w:t xml:space="preserve"> kulturnog</w:t>
      </w:r>
      <w:r w:rsidR="009160A7" w:rsidRPr="006A524D">
        <w:rPr>
          <w:rFonts w:cstheme="minorHAnsi"/>
        </w:rPr>
        <w:t xml:space="preserve"> i</w:t>
      </w:r>
      <w:r w:rsidRPr="006A524D">
        <w:rPr>
          <w:rFonts w:cstheme="minorHAnsi"/>
        </w:rPr>
        <w:t xml:space="preserve"> multimedijalnog središta Općine, kako bi se građanima osigurao kvalitetan pristup znanju, informacijama i kulturnim sadržajima za potrebe obrazovanja, stručnog i znanstvenog rada, cjeloživotnog učenja, informiranja, odlučivanja i razonode.</w:t>
      </w:r>
    </w:p>
    <w:p w14:paraId="10BC757C" w14:textId="77777777" w:rsidR="007F5688" w:rsidRPr="006A524D" w:rsidRDefault="007F568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F3D703" w14:textId="4EA8EBE0" w:rsidR="007F5688" w:rsidRPr="006A524D" w:rsidRDefault="00390AF6">
      <w:pPr>
        <w:spacing w:line="360" w:lineRule="auto"/>
        <w:jc w:val="center"/>
        <w:rPr>
          <w:rFonts w:cstheme="minorHAnsi"/>
          <w:b/>
        </w:rPr>
      </w:pPr>
      <w:r w:rsidRPr="006A524D">
        <w:rPr>
          <w:rFonts w:cstheme="minorHAnsi"/>
          <w:b/>
        </w:rPr>
        <w:t xml:space="preserve">OBRAZLOŽENJE FINANCIJSKOG PLANA </w:t>
      </w:r>
      <w:r w:rsidR="00B54079">
        <w:rPr>
          <w:rFonts w:cstheme="minorHAnsi"/>
          <w:b/>
        </w:rPr>
        <w:t xml:space="preserve">KNJIŽNICE I ČITAONICE </w:t>
      </w:r>
    </w:p>
    <w:p w14:paraId="2D8C5413" w14:textId="0F658B24" w:rsidR="007F5688" w:rsidRPr="006A524D" w:rsidRDefault="00390AF6">
      <w:pPr>
        <w:widowControl w:val="0"/>
        <w:spacing w:line="240" w:lineRule="auto"/>
        <w:ind w:firstLine="708"/>
        <w:jc w:val="both"/>
        <w:rPr>
          <w:rFonts w:cstheme="minorHAnsi"/>
          <w:bCs/>
        </w:rPr>
      </w:pPr>
      <w:r w:rsidRPr="006A524D">
        <w:rPr>
          <w:rFonts w:cstheme="minorHAnsi"/>
          <w:bCs/>
        </w:rPr>
        <w:t xml:space="preserve">Financijski plan </w:t>
      </w:r>
      <w:r w:rsidR="00B54079">
        <w:rPr>
          <w:rFonts w:cstheme="minorHAnsi"/>
          <w:bCs/>
        </w:rPr>
        <w:t>Knjižnice i čitaonice i</w:t>
      </w:r>
      <w:r w:rsidRPr="006A524D">
        <w:rPr>
          <w:rFonts w:cstheme="minorHAnsi"/>
          <w:bCs/>
        </w:rPr>
        <w:t xml:space="preserve">zrađen je prema </w:t>
      </w:r>
      <w:r w:rsidRPr="006A524D">
        <w:rPr>
          <w:rFonts w:eastAsia="Times New Roman" w:cstheme="minorHAnsi"/>
          <w:bCs/>
        </w:rPr>
        <w:t xml:space="preserve">Uputi za izradu proračuna i financijskih planova proračunskih korisnika Općine </w:t>
      </w:r>
      <w:r w:rsidR="00B54079">
        <w:rPr>
          <w:rFonts w:eastAsia="Times New Roman" w:cstheme="minorHAnsi"/>
          <w:bCs/>
        </w:rPr>
        <w:t>Šenkovec</w:t>
      </w:r>
      <w:r w:rsidRPr="006A524D">
        <w:rPr>
          <w:rFonts w:eastAsia="Times New Roman" w:cstheme="minorHAnsi"/>
          <w:bCs/>
        </w:rPr>
        <w:t xml:space="preserve"> za razdoblje 202</w:t>
      </w:r>
      <w:r w:rsidR="005B584E" w:rsidRPr="006A524D">
        <w:rPr>
          <w:rFonts w:eastAsia="Times New Roman" w:cstheme="minorHAnsi"/>
          <w:bCs/>
        </w:rPr>
        <w:t>4</w:t>
      </w:r>
      <w:r w:rsidRPr="006A524D">
        <w:rPr>
          <w:rFonts w:eastAsia="Times New Roman" w:cstheme="minorHAnsi"/>
          <w:bCs/>
        </w:rPr>
        <w:t>. - 202</w:t>
      </w:r>
      <w:r w:rsidR="005B584E" w:rsidRPr="006A524D">
        <w:rPr>
          <w:rFonts w:eastAsia="Times New Roman" w:cstheme="minorHAnsi"/>
          <w:bCs/>
        </w:rPr>
        <w:t>6</w:t>
      </w:r>
      <w:r w:rsidRPr="006A524D">
        <w:rPr>
          <w:rFonts w:eastAsia="Times New Roman" w:cstheme="minorHAnsi"/>
          <w:bCs/>
        </w:rPr>
        <w:t xml:space="preserve">. godine, KLASA: </w:t>
      </w:r>
      <w:r w:rsidR="00B54079">
        <w:rPr>
          <w:rFonts w:eastAsia="Times New Roman" w:cstheme="minorHAnsi"/>
          <w:bCs/>
        </w:rPr>
        <w:t>611-01/23-1/01</w:t>
      </w:r>
      <w:r w:rsidRPr="006A524D">
        <w:rPr>
          <w:rFonts w:eastAsia="Times New Roman" w:cstheme="minorHAnsi"/>
          <w:bCs/>
        </w:rPr>
        <w:t xml:space="preserve">, URBROJ: </w:t>
      </w:r>
      <w:r w:rsidR="00B54079">
        <w:rPr>
          <w:rFonts w:eastAsia="Times New Roman" w:cstheme="minorHAnsi"/>
          <w:bCs/>
        </w:rPr>
        <w:t>2109/25-01-23-1</w:t>
      </w:r>
      <w:r w:rsidRPr="006A524D">
        <w:rPr>
          <w:rFonts w:eastAsia="Times New Roman" w:cstheme="minorHAnsi"/>
          <w:bCs/>
        </w:rPr>
        <w:t xml:space="preserve"> </w:t>
      </w:r>
      <w:r w:rsidRPr="006A524D">
        <w:rPr>
          <w:rFonts w:cstheme="minorHAnsi"/>
          <w:bCs/>
        </w:rPr>
        <w:t>dobivenoj  od  čelnika nadležnog proračuna.</w:t>
      </w:r>
    </w:p>
    <w:p w14:paraId="7B822967" w14:textId="2EDE6D93" w:rsidR="007F5688" w:rsidRPr="006A524D" w:rsidRDefault="00390AF6">
      <w:pPr>
        <w:spacing w:after="0" w:line="240" w:lineRule="auto"/>
        <w:ind w:firstLine="708"/>
        <w:jc w:val="both"/>
        <w:rPr>
          <w:rFonts w:cstheme="minorHAnsi"/>
        </w:rPr>
      </w:pPr>
      <w:r w:rsidRPr="006A524D">
        <w:rPr>
          <w:rFonts w:cstheme="minorHAnsi"/>
        </w:rPr>
        <w:t xml:space="preserve">Financijski plan </w:t>
      </w:r>
      <w:r w:rsidR="00B54079">
        <w:rPr>
          <w:rFonts w:cstheme="minorHAnsi"/>
        </w:rPr>
        <w:t>Knjižnice i čitaonice Šenkovec</w:t>
      </w:r>
      <w:r w:rsidRPr="006A524D">
        <w:rPr>
          <w:rFonts w:cstheme="minorHAnsi"/>
        </w:rPr>
        <w:t xml:space="preserve"> sastoji se od općeg i posebnog dijela. </w:t>
      </w:r>
    </w:p>
    <w:p w14:paraId="4B7B3FB7" w14:textId="77777777" w:rsidR="007F5688" w:rsidRPr="006A524D" w:rsidRDefault="00390AF6">
      <w:pPr>
        <w:spacing w:after="0" w:line="240" w:lineRule="auto"/>
        <w:ind w:firstLine="708"/>
        <w:jc w:val="both"/>
        <w:rPr>
          <w:rFonts w:cstheme="minorHAnsi"/>
        </w:rPr>
      </w:pPr>
      <w:r w:rsidRPr="006A524D">
        <w:rPr>
          <w:rFonts w:cstheme="minorHAnsi"/>
        </w:rPr>
        <w:t xml:space="preserve">Opći dio sastoji se od  sažetka Računa prihoda i rashoda i Računa financiranja i Računa prihoda i rashoda i računa financiranja iskazanih prema izvorima financiranja i ekonomskoj klasifikaciji te rashoda iskazanih prema funkcijskoj klasifikaciji. </w:t>
      </w:r>
    </w:p>
    <w:p w14:paraId="52482D84" w14:textId="77777777" w:rsidR="007F5688" w:rsidRPr="006A524D" w:rsidRDefault="00390AF6">
      <w:pPr>
        <w:spacing w:after="0" w:line="240" w:lineRule="auto"/>
        <w:ind w:firstLine="708"/>
        <w:jc w:val="both"/>
        <w:rPr>
          <w:rFonts w:cstheme="minorHAnsi"/>
        </w:rPr>
      </w:pPr>
      <w:r w:rsidRPr="006A524D">
        <w:rPr>
          <w:rFonts w:cstheme="minorHAnsi"/>
        </w:rPr>
        <w:t xml:space="preserve">Posebni dio financijskog plana sastoji se od plana rashoda i izdataka iskazanih po ekonomskoj klasifikaciji, raspoređenih u programe koji se sastoje od aktivnosti i projekata. </w:t>
      </w:r>
    </w:p>
    <w:p w14:paraId="3606F938" w14:textId="77777777" w:rsidR="007F5688" w:rsidRPr="006A524D" w:rsidRDefault="007F5688">
      <w:pPr>
        <w:widowControl w:val="0"/>
        <w:ind w:firstLine="708"/>
        <w:jc w:val="both"/>
        <w:rPr>
          <w:rFonts w:eastAsia="Times New Roman" w:cstheme="minorHAnsi"/>
          <w:bCs/>
          <w:sz w:val="24"/>
          <w:szCs w:val="24"/>
        </w:rPr>
      </w:pPr>
    </w:p>
    <w:p w14:paraId="4493B222" w14:textId="77777777" w:rsidR="007F5688" w:rsidRPr="006A524D" w:rsidRDefault="007F5688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125A58E" w14:textId="77777777" w:rsidR="007F5688" w:rsidRPr="006A524D" w:rsidRDefault="007F5688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C4D254E" w14:textId="77777777" w:rsidR="007F5688" w:rsidRPr="006A524D" w:rsidRDefault="007F5688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69D10C1" w14:textId="77777777" w:rsidR="007F5688" w:rsidRPr="006A524D" w:rsidRDefault="007F568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899C7" w14:textId="77777777" w:rsidR="007F5688" w:rsidRPr="006A524D" w:rsidRDefault="007F568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501CB9" w14:textId="77777777" w:rsidR="007F5688" w:rsidRPr="006A524D" w:rsidRDefault="00390AF6">
      <w:pPr>
        <w:spacing w:line="360" w:lineRule="auto"/>
        <w:jc w:val="center"/>
        <w:rPr>
          <w:rFonts w:cstheme="minorHAnsi"/>
          <w:b/>
          <w:sz w:val="24"/>
          <w:szCs w:val="24"/>
        </w:rPr>
      </w:pPr>
      <w:bookmarkStart w:id="0" w:name="_Hlk117522491"/>
      <w:r w:rsidRPr="006A524D">
        <w:rPr>
          <w:rFonts w:cstheme="minorHAnsi"/>
          <w:b/>
          <w:sz w:val="24"/>
          <w:szCs w:val="24"/>
        </w:rPr>
        <w:t>OBRAZLOŽENJE OPĆEG DIJELA FINANCIJSKOG PLANA</w:t>
      </w:r>
    </w:p>
    <w:bookmarkEnd w:id="0"/>
    <w:p w14:paraId="336A85E0" w14:textId="77777777" w:rsidR="007F5688" w:rsidRPr="006A524D" w:rsidRDefault="00390AF6">
      <w:pPr>
        <w:pStyle w:val="Odlomakpopisa"/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6A524D">
        <w:rPr>
          <w:rFonts w:cstheme="minorHAnsi"/>
          <w:b/>
        </w:rPr>
        <w:t>SAŽETAK RAČUNA PRIHODA I RASHODA</w:t>
      </w:r>
    </w:p>
    <w:p w14:paraId="189EC3B6" w14:textId="53F27910" w:rsidR="007F5688" w:rsidRPr="006A524D" w:rsidRDefault="00390AF6">
      <w:pPr>
        <w:spacing w:after="0" w:line="240" w:lineRule="auto"/>
        <w:ind w:firstLine="708"/>
        <w:jc w:val="both"/>
        <w:rPr>
          <w:rFonts w:cstheme="minorHAnsi"/>
          <w:bCs/>
        </w:rPr>
      </w:pPr>
      <w:r w:rsidRPr="006A524D">
        <w:rPr>
          <w:rFonts w:cstheme="minorHAnsi"/>
          <w:bCs/>
        </w:rPr>
        <w:t>U 202</w:t>
      </w:r>
      <w:r w:rsidR="00D86159">
        <w:rPr>
          <w:rFonts w:cstheme="minorHAnsi"/>
          <w:bCs/>
        </w:rPr>
        <w:t>6</w:t>
      </w:r>
      <w:r w:rsidRPr="006A524D">
        <w:rPr>
          <w:rFonts w:cstheme="minorHAnsi"/>
          <w:bCs/>
        </w:rPr>
        <w:t xml:space="preserve">. godini planiraju se ukupni prihodi poslovanja u iznosu od </w:t>
      </w:r>
      <w:r w:rsidR="00D86159">
        <w:rPr>
          <w:rFonts w:cstheme="minorHAnsi"/>
          <w:bCs/>
        </w:rPr>
        <w:t>68</w:t>
      </w:r>
      <w:r w:rsidR="00B54079">
        <w:rPr>
          <w:rFonts w:cstheme="minorHAnsi"/>
          <w:bCs/>
        </w:rPr>
        <w:t>.</w:t>
      </w:r>
      <w:r w:rsidR="00D86159">
        <w:rPr>
          <w:rFonts w:cstheme="minorHAnsi"/>
          <w:bCs/>
        </w:rPr>
        <w:t>24</w:t>
      </w:r>
      <w:r w:rsidR="00B54079">
        <w:rPr>
          <w:rFonts w:cstheme="minorHAnsi"/>
          <w:bCs/>
        </w:rPr>
        <w:t>0,00</w:t>
      </w:r>
      <w:r w:rsidRPr="006A524D">
        <w:rPr>
          <w:rFonts w:cstheme="minorHAnsi"/>
          <w:bCs/>
        </w:rPr>
        <w:t xml:space="preserve"> eura, u 202</w:t>
      </w:r>
      <w:r w:rsidR="00D86159">
        <w:rPr>
          <w:rFonts w:cstheme="minorHAnsi"/>
          <w:bCs/>
        </w:rPr>
        <w:t>7</w:t>
      </w:r>
      <w:r w:rsidRPr="006A524D">
        <w:rPr>
          <w:rFonts w:cstheme="minorHAnsi"/>
          <w:bCs/>
        </w:rPr>
        <w:t xml:space="preserve">. godini u iznosu od </w:t>
      </w:r>
      <w:r w:rsidR="00E37F04">
        <w:rPr>
          <w:rFonts w:cstheme="minorHAnsi"/>
          <w:bCs/>
        </w:rPr>
        <w:t>70.465</w:t>
      </w:r>
      <w:r w:rsidR="00C1534C">
        <w:rPr>
          <w:rFonts w:cstheme="minorHAnsi"/>
          <w:bCs/>
        </w:rPr>
        <w:t xml:space="preserve">,00 </w:t>
      </w:r>
      <w:r w:rsidRPr="006A524D">
        <w:rPr>
          <w:rFonts w:cstheme="minorHAnsi"/>
          <w:bCs/>
        </w:rPr>
        <w:t>eura te u 202</w:t>
      </w:r>
      <w:r w:rsidR="00E37F04">
        <w:rPr>
          <w:rFonts w:cstheme="minorHAnsi"/>
          <w:bCs/>
        </w:rPr>
        <w:t>8</w:t>
      </w:r>
      <w:r w:rsidRPr="006A524D">
        <w:rPr>
          <w:rFonts w:cstheme="minorHAnsi"/>
          <w:bCs/>
        </w:rPr>
        <w:t xml:space="preserve">. godini </w:t>
      </w:r>
      <w:r w:rsidR="00E37F04">
        <w:rPr>
          <w:rFonts w:cstheme="minorHAnsi"/>
          <w:bCs/>
        </w:rPr>
        <w:t>70.515</w:t>
      </w:r>
      <w:r w:rsidR="00C1534C">
        <w:rPr>
          <w:rFonts w:cstheme="minorHAnsi"/>
          <w:bCs/>
        </w:rPr>
        <w:t>,00</w:t>
      </w:r>
      <w:r w:rsidRPr="006A524D">
        <w:rPr>
          <w:rFonts w:cstheme="minorHAnsi"/>
          <w:bCs/>
        </w:rPr>
        <w:t xml:space="preserve"> eura.</w:t>
      </w:r>
    </w:p>
    <w:p w14:paraId="1DC6E5BA" w14:textId="5F4DC0AA" w:rsidR="007F5688" w:rsidRPr="006A524D" w:rsidRDefault="00390AF6">
      <w:pPr>
        <w:spacing w:after="0" w:line="240" w:lineRule="auto"/>
        <w:jc w:val="both"/>
        <w:rPr>
          <w:rFonts w:cstheme="minorHAnsi"/>
          <w:bCs/>
        </w:rPr>
      </w:pPr>
      <w:r w:rsidRPr="006A524D">
        <w:rPr>
          <w:rFonts w:cstheme="minorHAnsi"/>
          <w:bCs/>
        </w:rPr>
        <w:t>Rashodi poslovanja u 202</w:t>
      </w:r>
      <w:r w:rsidR="00E37F04">
        <w:rPr>
          <w:rFonts w:cstheme="minorHAnsi"/>
          <w:bCs/>
        </w:rPr>
        <w:t>6</w:t>
      </w:r>
      <w:r w:rsidRPr="006A524D">
        <w:rPr>
          <w:rFonts w:cstheme="minorHAnsi"/>
          <w:bCs/>
        </w:rPr>
        <w:t xml:space="preserve">. godini planiraju se u iznosu </w:t>
      </w:r>
      <w:r w:rsidR="00E37F04">
        <w:rPr>
          <w:rFonts w:cstheme="minorHAnsi"/>
          <w:bCs/>
        </w:rPr>
        <w:t>63.240</w:t>
      </w:r>
      <w:r w:rsidR="00C1534C">
        <w:rPr>
          <w:rFonts w:cstheme="minorHAnsi"/>
          <w:bCs/>
        </w:rPr>
        <w:t>,00</w:t>
      </w:r>
      <w:r w:rsidRPr="006A524D">
        <w:rPr>
          <w:rFonts w:cstheme="minorHAnsi"/>
          <w:bCs/>
        </w:rPr>
        <w:t>eura, u 202</w:t>
      </w:r>
      <w:r w:rsidR="00E37F04">
        <w:rPr>
          <w:rFonts w:cstheme="minorHAnsi"/>
          <w:bCs/>
        </w:rPr>
        <w:t>7</w:t>
      </w:r>
      <w:r w:rsidRPr="006A524D">
        <w:rPr>
          <w:rFonts w:cstheme="minorHAnsi"/>
          <w:bCs/>
        </w:rPr>
        <w:t xml:space="preserve">. u iznosu od </w:t>
      </w:r>
      <w:r w:rsidR="00E37F04">
        <w:rPr>
          <w:rFonts w:cstheme="minorHAnsi"/>
          <w:bCs/>
        </w:rPr>
        <w:t>69</w:t>
      </w:r>
      <w:r w:rsidR="00C1534C">
        <w:rPr>
          <w:rFonts w:cstheme="minorHAnsi"/>
          <w:bCs/>
        </w:rPr>
        <w:t>.</w:t>
      </w:r>
      <w:r w:rsidR="00E37F04">
        <w:rPr>
          <w:rFonts w:cstheme="minorHAnsi"/>
          <w:bCs/>
        </w:rPr>
        <w:t>465</w:t>
      </w:r>
      <w:r w:rsidR="00C1534C">
        <w:rPr>
          <w:rFonts w:cstheme="minorHAnsi"/>
          <w:bCs/>
        </w:rPr>
        <w:t>,00</w:t>
      </w:r>
      <w:r w:rsidR="00E37F04">
        <w:rPr>
          <w:rFonts w:cstheme="minorHAnsi"/>
          <w:bCs/>
        </w:rPr>
        <w:t xml:space="preserve"> </w:t>
      </w:r>
      <w:r w:rsidRPr="006A524D">
        <w:rPr>
          <w:rFonts w:cstheme="minorHAnsi"/>
          <w:bCs/>
        </w:rPr>
        <w:t>eura te 202</w:t>
      </w:r>
      <w:r w:rsidR="00E37F04">
        <w:rPr>
          <w:rFonts w:cstheme="minorHAnsi"/>
          <w:bCs/>
        </w:rPr>
        <w:t>8</w:t>
      </w:r>
      <w:r w:rsidRPr="006A524D">
        <w:rPr>
          <w:rFonts w:cstheme="minorHAnsi"/>
          <w:bCs/>
        </w:rPr>
        <w:t xml:space="preserve">. u iznosu od </w:t>
      </w:r>
      <w:r w:rsidR="00E37F04">
        <w:rPr>
          <w:rFonts w:cstheme="minorHAnsi"/>
          <w:bCs/>
        </w:rPr>
        <w:t>69.515</w:t>
      </w:r>
      <w:r w:rsidR="00C1534C">
        <w:rPr>
          <w:rFonts w:cstheme="minorHAnsi"/>
          <w:bCs/>
        </w:rPr>
        <w:t>,00</w:t>
      </w:r>
      <w:r w:rsidR="005B584E" w:rsidRPr="006A524D">
        <w:rPr>
          <w:rFonts w:cstheme="minorHAnsi"/>
          <w:bCs/>
        </w:rPr>
        <w:t xml:space="preserve"> </w:t>
      </w:r>
      <w:r w:rsidRPr="006A524D">
        <w:rPr>
          <w:rFonts w:cstheme="minorHAnsi"/>
          <w:bCs/>
        </w:rPr>
        <w:t>eura.</w:t>
      </w:r>
    </w:p>
    <w:p w14:paraId="7267C46B" w14:textId="46EBF3C4" w:rsidR="007F5688" w:rsidRPr="006A524D" w:rsidRDefault="00390AF6">
      <w:pPr>
        <w:spacing w:after="0" w:line="240" w:lineRule="auto"/>
        <w:jc w:val="both"/>
        <w:rPr>
          <w:rFonts w:cstheme="minorHAnsi"/>
          <w:bCs/>
        </w:rPr>
      </w:pPr>
      <w:r w:rsidRPr="006A524D">
        <w:rPr>
          <w:rFonts w:cstheme="minorHAnsi"/>
          <w:bCs/>
        </w:rPr>
        <w:t>Rashodi za nabavu nefinancijske imovine planirani su u 202</w:t>
      </w:r>
      <w:r w:rsidR="00E37F04">
        <w:rPr>
          <w:rFonts w:cstheme="minorHAnsi"/>
          <w:bCs/>
        </w:rPr>
        <w:t>6</w:t>
      </w:r>
      <w:r w:rsidRPr="006A524D">
        <w:rPr>
          <w:rFonts w:cstheme="minorHAnsi"/>
          <w:bCs/>
        </w:rPr>
        <w:t xml:space="preserve">. godini u iznosu od </w:t>
      </w:r>
      <w:r w:rsidR="00C1534C">
        <w:rPr>
          <w:rFonts w:cstheme="minorHAnsi"/>
          <w:bCs/>
        </w:rPr>
        <w:t>15.</w:t>
      </w:r>
      <w:r w:rsidR="00E37F04">
        <w:rPr>
          <w:rFonts w:cstheme="minorHAnsi"/>
          <w:bCs/>
        </w:rPr>
        <w:t>15</w:t>
      </w:r>
      <w:r w:rsidR="00C1534C">
        <w:rPr>
          <w:rFonts w:cstheme="minorHAnsi"/>
          <w:bCs/>
        </w:rPr>
        <w:t>0,00</w:t>
      </w:r>
      <w:r w:rsidR="007727BE">
        <w:rPr>
          <w:rFonts w:cstheme="minorHAnsi"/>
          <w:bCs/>
        </w:rPr>
        <w:t xml:space="preserve"> </w:t>
      </w:r>
      <w:r w:rsidRPr="006A524D">
        <w:rPr>
          <w:rFonts w:cstheme="minorHAnsi"/>
          <w:bCs/>
        </w:rPr>
        <w:t>eura, u 202</w:t>
      </w:r>
      <w:r w:rsidR="00E37F04">
        <w:rPr>
          <w:rFonts w:cstheme="minorHAnsi"/>
          <w:bCs/>
        </w:rPr>
        <w:t>7</w:t>
      </w:r>
      <w:r w:rsidRPr="006A524D">
        <w:rPr>
          <w:rFonts w:cstheme="minorHAnsi"/>
          <w:bCs/>
        </w:rPr>
        <w:t xml:space="preserve">. godini u iznosu od </w:t>
      </w:r>
      <w:r w:rsidR="00C1534C">
        <w:rPr>
          <w:rFonts w:cstheme="minorHAnsi"/>
          <w:bCs/>
        </w:rPr>
        <w:t>1</w:t>
      </w:r>
      <w:r w:rsidR="00E37F04">
        <w:rPr>
          <w:rFonts w:cstheme="minorHAnsi"/>
          <w:bCs/>
        </w:rPr>
        <w:t>9</w:t>
      </w:r>
      <w:r w:rsidR="00C1534C">
        <w:rPr>
          <w:rFonts w:cstheme="minorHAnsi"/>
          <w:bCs/>
        </w:rPr>
        <w:t>.</w:t>
      </w:r>
      <w:r w:rsidR="00E37F04">
        <w:rPr>
          <w:rFonts w:cstheme="minorHAnsi"/>
          <w:bCs/>
        </w:rPr>
        <w:t>000</w:t>
      </w:r>
      <w:r w:rsidR="00C1534C">
        <w:rPr>
          <w:rFonts w:cstheme="minorHAnsi"/>
          <w:bCs/>
        </w:rPr>
        <w:t>,00</w:t>
      </w:r>
      <w:r w:rsidRPr="006A524D">
        <w:rPr>
          <w:rFonts w:cstheme="minorHAnsi"/>
          <w:bCs/>
        </w:rPr>
        <w:t xml:space="preserve"> eura te u 202</w:t>
      </w:r>
      <w:r w:rsidR="00E37F04">
        <w:rPr>
          <w:rFonts w:cstheme="minorHAnsi"/>
          <w:bCs/>
        </w:rPr>
        <w:t>8</w:t>
      </w:r>
      <w:r w:rsidRPr="006A524D">
        <w:rPr>
          <w:rFonts w:cstheme="minorHAnsi"/>
          <w:bCs/>
        </w:rPr>
        <w:t xml:space="preserve">. godini u iznosu od </w:t>
      </w:r>
      <w:r w:rsidR="00C1534C">
        <w:rPr>
          <w:rFonts w:cstheme="minorHAnsi"/>
          <w:bCs/>
        </w:rPr>
        <w:t>1</w:t>
      </w:r>
      <w:r w:rsidR="00E37F04">
        <w:rPr>
          <w:rFonts w:cstheme="minorHAnsi"/>
          <w:bCs/>
        </w:rPr>
        <w:t>9</w:t>
      </w:r>
      <w:r w:rsidR="00C1534C">
        <w:rPr>
          <w:rFonts w:cstheme="minorHAnsi"/>
          <w:bCs/>
        </w:rPr>
        <w:t>.</w:t>
      </w:r>
      <w:r w:rsidR="00E37F04">
        <w:rPr>
          <w:rFonts w:cstheme="minorHAnsi"/>
          <w:bCs/>
        </w:rPr>
        <w:t>00</w:t>
      </w:r>
      <w:r w:rsidR="00C1534C">
        <w:rPr>
          <w:rFonts w:cstheme="minorHAnsi"/>
          <w:bCs/>
        </w:rPr>
        <w:t>0,00</w:t>
      </w:r>
      <w:r w:rsidRPr="006A524D">
        <w:rPr>
          <w:rFonts w:cstheme="minorHAnsi"/>
          <w:bCs/>
        </w:rPr>
        <w:t xml:space="preserve"> eura.</w:t>
      </w:r>
    </w:p>
    <w:p w14:paraId="11E73163" w14:textId="77777777" w:rsidR="007F5688" w:rsidRPr="006A524D" w:rsidRDefault="00390AF6">
      <w:pPr>
        <w:spacing w:after="0" w:line="240" w:lineRule="auto"/>
        <w:jc w:val="both"/>
        <w:rPr>
          <w:rFonts w:cstheme="minorHAnsi"/>
          <w:bCs/>
        </w:rPr>
      </w:pPr>
      <w:r w:rsidRPr="006A524D">
        <w:rPr>
          <w:rFonts w:cstheme="minorHAnsi"/>
          <w:bCs/>
        </w:rPr>
        <w:t xml:space="preserve"> </w:t>
      </w:r>
    </w:p>
    <w:p w14:paraId="6D5E67D2" w14:textId="77777777" w:rsidR="007F5688" w:rsidRPr="006A524D" w:rsidRDefault="00390AF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</w:rPr>
      </w:pPr>
      <w:r w:rsidRPr="006A524D">
        <w:rPr>
          <w:rFonts w:cstheme="minorHAnsi"/>
          <w:b/>
        </w:rPr>
        <w:t>RAČUN PRIHODA I RASHODA</w:t>
      </w:r>
    </w:p>
    <w:p w14:paraId="59C1E0B8" w14:textId="77777777" w:rsidR="007F5688" w:rsidRPr="006A524D" w:rsidRDefault="007F5688">
      <w:pPr>
        <w:pStyle w:val="Odlomakpopisa"/>
        <w:spacing w:after="0" w:line="240" w:lineRule="auto"/>
        <w:jc w:val="both"/>
        <w:rPr>
          <w:rFonts w:cstheme="minorHAnsi"/>
          <w:b/>
        </w:rPr>
      </w:pPr>
    </w:p>
    <w:p w14:paraId="7DD6CF60" w14:textId="77777777" w:rsidR="007F5688" w:rsidRPr="006A524D" w:rsidRDefault="00390AF6">
      <w:pPr>
        <w:pStyle w:val="Odlomakpopisa"/>
        <w:spacing w:after="0" w:line="240" w:lineRule="auto"/>
        <w:jc w:val="both"/>
        <w:rPr>
          <w:rFonts w:cstheme="minorHAnsi"/>
          <w:b/>
          <w:u w:val="single"/>
        </w:rPr>
      </w:pPr>
      <w:r w:rsidRPr="006A524D">
        <w:rPr>
          <w:rFonts w:cstheme="minorHAnsi"/>
          <w:b/>
          <w:u w:val="single"/>
        </w:rPr>
        <w:t>RAČUN PRIHODA</w:t>
      </w:r>
    </w:p>
    <w:p w14:paraId="34DEA297" w14:textId="6DE867A1" w:rsidR="007F5688" w:rsidRPr="006A524D" w:rsidRDefault="00390AF6">
      <w:pPr>
        <w:spacing w:after="0" w:line="240" w:lineRule="auto"/>
        <w:ind w:firstLine="708"/>
        <w:jc w:val="both"/>
        <w:rPr>
          <w:rFonts w:cstheme="minorHAnsi"/>
          <w:bCs/>
        </w:rPr>
      </w:pPr>
      <w:r w:rsidRPr="006A524D">
        <w:rPr>
          <w:rFonts w:cstheme="minorHAnsi"/>
          <w:bCs/>
        </w:rPr>
        <w:t>Ukupni prihodi u 202</w:t>
      </w:r>
      <w:r w:rsidR="00E37F04">
        <w:rPr>
          <w:rFonts w:cstheme="minorHAnsi"/>
          <w:bCs/>
        </w:rPr>
        <w:t>6</w:t>
      </w:r>
      <w:r w:rsidRPr="006A524D">
        <w:rPr>
          <w:rFonts w:cstheme="minorHAnsi"/>
          <w:bCs/>
        </w:rPr>
        <w:t>. godini planiraju se u financijskom planu na razini skupine, a iskazani su prema izvorima financiranja i ekonomskoj klasifikaciji.</w:t>
      </w:r>
    </w:p>
    <w:p w14:paraId="5C10597D" w14:textId="0FE5D54C" w:rsidR="007F5688" w:rsidRPr="006A524D" w:rsidRDefault="00390AF6">
      <w:pPr>
        <w:spacing w:after="0" w:line="240" w:lineRule="auto"/>
        <w:jc w:val="both"/>
        <w:rPr>
          <w:rFonts w:cstheme="minorHAnsi"/>
          <w:bCs/>
        </w:rPr>
      </w:pPr>
      <w:bookmarkStart w:id="1" w:name="_Hlk117519949"/>
      <w:r w:rsidRPr="006A524D">
        <w:rPr>
          <w:rFonts w:cstheme="minorHAnsi"/>
          <w:bCs/>
        </w:rPr>
        <w:t>Prihodi poslovanja u 202</w:t>
      </w:r>
      <w:r w:rsidR="00E37F04">
        <w:rPr>
          <w:rFonts w:cstheme="minorHAnsi"/>
          <w:bCs/>
        </w:rPr>
        <w:t>6</w:t>
      </w:r>
      <w:r w:rsidRPr="006A524D">
        <w:rPr>
          <w:rFonts w:cstheme="minorHAnsi"/>
          <w:bCs/>
        </w:rPr>
        <w:t xml:space="preserve">. godini planiraju se u iznosu od </w:t>
      </w:r>
      <w:r w:rsidR="00227F2E">
        <w:rPr>
          <w:rFonts w:cstheme="minorHAnsi"/>
          <w:bCs/>
        </w:rPr>
        <w:t>68</w:t>
      </w:r>
      <w:r w:rsidR="00C1534C">
        <w:rPr>
          <w:rFonts w:cstheme="minorHAnsi"/>
          <w:bCs/>
        </w:rPr>
        <w:t>.</w:t>
      </w:r>
      <w:r w:rsidR="00227F2E">
        <w:rPr>
          <w:rFonts w:cstheme="minorHAnsi"/>
          <w:bCs/>
        </w:rPr>
        <w:t>24</w:t>
      </w:r>
      <w:r w:rsidR="00C1534C">
        <w:rPr>
          <w:rFonts w:cstheme="minorHAnsi"/>
          <w:bCs/>
        </w:rPr>
        <w:t>0,00</w:t>
      </w:r>
      <w:r w:rsidRPr="006A524D">
        <w:rPr>
          <w:rFonts w:cstheme="minorHAnsi"/>
          <w:bCs/>
        </w:rPr>
        <w:t xml:space="preserve"> eura, a sastoje se od sljedećih prihoda:</w:t>
      </w:r>
      <w:bookmarkEnd w:id="1"/>
    </w:p>
    <w:p w14:paraId="7A45FA0E" w14:textId="77777777" w:rsidR="007F5688" w:rsidRPr="006A524D" w:rsidRDefault="007F5688">
      <w:pPr>
        <w:spacing w:after="0" w:line="240" w:lineRule="auto"/>
        <w:jc w:val="both"/>
        <w:rPr>
          <w:rFonts w:cstheme="minorHAnsi"/>
          <w:bCs/>
        </w:rPr>
      </w:pPr>
    </w:p>
    <w:p w14:paraId="1C97B519" w14:textId="7F347875" w:rsidR="00234838" w:rsidRPr="006A524D" w:rsidRDefault="00390AF6" w:rsidP="00227F2E">
      <w:pPr>
        <w:spacing w:after="0" w:line="240" w:lineRule="auto"/>
        <w:ind w:firstLine="708"/>
        <w:jc w:val="both"/>
        <w:rPr>
          <w:rFonts w:cstheme="minorHAnsi"/>
          <w:bCs/>
        </w:rPr>
      </w:pPr>
      <w:r w:rsidRPr="006A524D">
        <w:rPr>
          <w:rFonts w:cstheme="minorHAnsi"/>
          <w:b/>
        </w:rPr>
        <w:t xml:space="preserve">Skupina 63 – pomoći iz inozemstva i od subjekata unutar općeg proračuna </w:t>
      </w:r>
      <w:r w:rsidRPr="006A524D">
        <w:rPr>
          <w:rFonts w:cstheme="minorHAnsi"/>
          <w:bCs/>
        </w:rPr>
        <w:t xml:space="preserve">– planirani su u ukupnom iznosu od </w:t>
      </w:r>
      <w:r w:rsidR="00FC4438" w:rsidRPr="006A524D">
        <w:rPr>
          <w:rFonts w:cstheme="minorHAnsi"/>
          <w:bCs/>
        </w:rPr>
        <w:t>10.</w:t>
      </w:r>
      <w:r w:rsidR="00C1534C">
        <w:rPr>
          <w:rFonts w:cstheme="minorHAnsi"/>
          <w:bCs/>
        </w:rPr>
        <w:t>000,00</w:t>
      </w:r>
      <w:r w:rsidR="007727BE">
        <w:rPr>
          <w:rFonts w:cstheme="minorHAnsi"/>
          <w:bCs/>
        </w:rPr>
        <w:t xml:space="preserve"> </w:t>
      </w:r>
      <w:r w:rsidRPr="006A524D">
        <w:rPr>
          <w:rFonts w:cstheme="minorHAnsi"/>
          <w:bCs/>
        </w:rPr>
        <w:t xml:space="preserve">eura. </w:t>
      </w:r>
      <w:bookmarkStart w:id="2" w:name="_Hlk117521842"/>
      <w:r w:rsidR="00234838" w:rsidRPr="006A524D">
        <w:rPr>
          <w:rFonts w:cstheme="minorHAnsi"/>
          <w:bCs/>
        </w:rPr>
        <w:t xml:space="preserve">Obuhvaćaju planirani prihod iz državnog proračuna (Ministarstvo kulture i medija) za kupovinu knjiga planirano je </w:t>
      </w:r>
      <w:r w:rsidR="00C1534C">
        <w:rPr>
          <w:rFonts w:cstheme="minorHAnsi"/>
          <w:bCs/>
        </w:rPr>
        <w:t>10.000,00</w:t>
      </w:r>
      <w:r w:rsidR="00234838" w:rsidRPr="006A524D">
        <w:rPr>
          <w:rFonts w:cstheme="minorHAnsi"/>
          <w:bCs/>
        </w:rPr>
        <w:t xml:space="preserve"> eura</w:t>
      </w:r>
    </w:p>
    <w:p w14:paraId="030B5188" w14:textId="629DA14C" w:rsidR="00234838" w:rsidRPr="00C1534C" w:rsidRDefault="00234838" w:rsidP="00C1534C">
      <w:pPr>
        <w:spacing w:after="0" w:line="240" w:lineRule="auto"/>
        <w:jc w:val="both"/>
        <w:rPr>
          <w:rFonts w:cstheme="minorHAnsi"/>
          <w:bCs/>
        </w:rPr>
      </w:pPr>
    </w:p>
    <w:p w14:paraId="644392E4" w14:textId="59949DFA" w:rsidR="00234838" w:rsidRDefault="00234838" w:rsidP="00C1534C">
      <w:pPr>
        <w:pStyle w:val="Odlomakpopisa"/>
        <w:spacing w:after="0" w:line="240" w:lineRule="auto"/>
        <w:jc w:val="both"/>
        <w:rPr>
          <w:rFonts w:cstheme="minorHAnsi"/>
          <w:bCs/>
        </w:rPr>
      </w:pPr>
    </w:p>
    <w:p w14:paraId="17849FE0" w14:textId="77777777" w:rsidR="00C1534C" w:rsidRPr="00C1534C" w:rsidRDefault="00C1534C" w:rsidP="00C1534C">
      <w:pPr>
        <w:spacing w:after="0" w:line="240" w:lineRule="auto"/>
        <w:jc w:val="both"/>
        <w:rPr>
          <w:rFonts w:cstheme="minorHAnsi"/>
          <w:bCs/>
        </w:rPr>
      </w:pPr>
    </w:p>
    <w:p w14:paraId="1E7A8AD5" w14:textId="1D11F4F8" w:rsidR="00234838" w:rsidRPr="006A524D" w:rsidRDefault="00234838" w:rsidP="00234838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bCs/>
        </w:rPr>
      </w:pPr>
      <w:r w:rsidRPr="006A524D">
        <w:rPr>
          <w:rFonts w:cstheme="minorHAnsi"/>
          <w:bCs/>
        </w:rPr>
        <w:t xml:space="preserve">Tekuće pomoći iz državnog proračuna: </w:t>
      </w:r>
      <w:r w:rsidR="00C1534C">
        <w:rPr>
          <w:rFonts w:cstheme="minorHAnsi"/>
          <w:bCs/>
        </w:rPr>
        <w:t>10.000,00</w:t>
      </w:r>
    </w:p>
    <w:p w14:paraId="0F3247B8" w14:textId="58D551CD" w:rsidR="007F5688" w:rsidRPr="006A524D" w:rsidRDefault="007F5688" w:rsidP="00EF118F">
      <w:pPr>
        <w:spacing w:after="0" w:line="240" w:lineRule="auto"/>
        <w:jc w:val="both"/>
        <w:rPr>
          <w:rFonts w:cstheme="minorHAnsi"/>
          <w:bCs/>
        </w:rPr>
      </w:pPr>
    </w:p>
    <w:bookmarkEnd w:id="2"/>
    <w:p w14:paraId="729E6F0F" w14:textId="0D8AED58" w:rsidR="007F5688" w:rsidRPr="006A524D" w:rsidRDefault="00390AF6" w:rsidP="00CC0A90">
      <w:pPr>
        <w:spacing w:after="0" w:line="240" w:lineRule="auto"/>
        <w:ind w:firstLine="360"/>
        <w:jc w:val="both"/>
        <w:rPr>
          <w:rFonts w:cstheme="minorHAnsi"/>
          <w:bCs/>
        </w:rPr>
      </w:pPr>
      <w:r w:rsidRPr="006A524D">
        <w:rPr>
          <w:rFonts w:cstheme="minorHAnsi"/>
          <w:b/>
        </w:rPr>
        <w:t>Skupina 6</w:t>
      </w:r>
      <w:r w:rsidR="00CC0A90">
        <w:rPr>
          <w:rFonts w:cstheme="minorHAnsi"/>
          <w:b/>
        </w:rPr>
        <w:t>5</w:t>
      </w:r>
      <w:r w:rsidRPr="006A524D">
        <w:rPr>
          <w:rFonts w:cstheme="minorHAnsi"/>
          <w:b/>
        </w:rPr>
        <w:t xml:space="preserve"> -  Prihodi od </w:t>
      </w:r>
      <w:r w:rsidR="00CC0A90">
        <w:rPr>
          <w:rFonts w:cstheme="minorHAnsi"/>
          <w:b/>
        </w:rPr>
        <w:t>upravnih i administrativnih pristojbi,pristojbi po posebnim propisima</w:t>
      </w:r>
      <w:r w:rsidRPr="006A524D">
        <w:rPr>
          <w:rFonts w:cstheme="minorHAnsi"/>
          <w:b/>
        </w:rPr>
        <w:t xml:space="preserve"> </w:t>
      </w:r>
      <w:r w:rsidR="00CC0A90">
        <w:rPr>
          <w:rFonts w:cstheme="minorHAnsi"/>
          <w:b/>
        </w:rPr>
        <w:t xml:space="preserve"> i naknadama</w:t>
      </w:r>
      <w:r w:rsidRPr="006A524D">
        <w:rPr>
          <w:rFonts w:cstheme="minorHAnsi"/>
          <w:b/>
        </w:rPr>
        <w:t xml:space="preserve">– </w:t>
      </w:r>
      <w:r w:rsidRPr="006A524D">
        <w:rPr>
          <w:rFonts w:cstheme="minorHAnsi"/>
          <w:bCs/>
        </w:rPr>
        <w:t>planirani su u iznosu od</w:t>
      </w:r>
      <w:r w:rsidR="00CC0A90">
        <w:rPr>
          <w:rFonts w:cstheme="minorHAnsi"/>
          <w:bCs/>
        </w:rPr>
        <w:t xml:space="preserve"> 1.190</w:t>
      </w:r>
      <w:r w:rsidR="008B645A">
        <w:rPr>
          <w:rFonts w:cstheme="minorHAnsi"/>
          <w:bCs/>
        </w:rPr>
        <w:t>,00</w:t>
      </w:r>
      <w:r w:rsidRPr="006A524D">
        <w:rPr>
          <w:rFonts w:cstheme="minorHAnsi"/>
          <w:bCs/>
        </w:rPr>
        <w:t xml:space="preserve"> eura </w:t>
      </w:r>
    </w:p>
    <w:p w14:paraId="431791E7" w14:textId="4457D403" w:rsidR="007F5688" w:rsidRPr="006A524D" w:rsidRDefault="00390AF6">
      <w:pPr>
        <w:spacing w:after="0" w:line="240" w:lineRule="auto"/>
        <w:ind w:firstLine="360"/>
        <w:jc w:val="both"/>
        <w:rPr>
          <w:rFonts w:cstheme="minorHAnsi"/>
          <w:bCs/>
        </w:rPr>
      </w:pPr>
      <w:r w:rsidRPr="006A524D">
        <w:rPr>
          <w:rFonts w:cstheme="minorHAnsi"/>
          <w:b/>
        </w:rPr>
        <w:t>Skupina 67 – Prihodi iz nadležnog proračuna i od HZZO-a temeljem ugovornih obveza</w:t>
      </w:r>
      <w:r w:rsidRPr="006A524D">
        <w:rPr>
          <w:rFonts w:cstheme="minorHAnsi"/>
          <w:bCs/>
        </w:rPr>
        <w:t xml:space="preserve">  - planirani su  u iznosu od </w:t>
      </w:r>
      <w:r w:rsidR="00CC0A90">
        <w:rPr>
          <w:rFonts w:cstheme="minorHAnsi"/>
          <w:bCs/>
        </w:rPr>
        <w:t>56.840</w:t>
      </w:r>
      <w:r w:rsidR="008B645A">
        <w:rPr>
          <w:rFonts w:cstheme="minorHAnsi"/>
          <w:bCs/>
        </w:rPr>
        <w:t>,00</w:t>
      </w:r>
      <w:r w:rsidRPr="006A524D">
        <w:rPr>
          <w:rFonts w:cstheme="minorHAnsi"/>
          <w:bCs/>
        </w:rPr>
        <w:t xml:space="preserve"> eura, a ostvaruju se uplatom iz nadležnog proračuna za financiranje rashoda poslovanja i rashoda za nabavu nefinancijske imovine.</w:t>
      </w:r>
    </w:p>
    <w:p w14:paraId="7A4523B4" w14:textId="77777777" w:rsidR="007F5688" w:rsidRPr="006A524D" w:rsidRDefault="00390AF6">
      <w:pPr>
        <w:spacing w:after="0" w:line="240" w:lineRule="auto"/>
        <w:jc w:val="both"/>
        <w:rPr>
          <w:rFonts w:cstheme="minorHAnsi"/>
          <w:bCs/>
        </w:rPr>
      </w:pPr>
      <w:r w:rsidRPr="006A524D">
        <w:rPr>
          <w:rFonts w:cstheme="minorHAnsi"/>
          <w:bCs/>
        </w:rPr>
        <w:t>IZVOR FINANCIRANJA:</w:t>
      </w:r>
    </w:p>
    <w:p w14:paraId="4977B9F5" w14:textId="36B12849" w:rsidR="007F5688" w:rsidRDefault="00CC0A9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Prihodi iz nadležnog proračuna za financiranje rashoda poslovanja</w:t>
      </w:r>
      <w:r w:rsidR="00AE614E">
        <w:rPr>
          <w:rFonts w:cstheme="minorHAnsi"/>
          <w:bCs/>
        </w:rPr>
        <w:t>- 46.840,00</w:t>
      </w:r>
    </w:p>
    <w:p w14:paraId="5CBF5BF3" w14:textId="63D54D58" w:rsidR="00AE614E" w:rsidRPr="006A524D" w:rsidRDefault="00AE614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bCs/>
        </w:rPr>
      </w:pPr>
      <w:r w:rsidRPr="00AE614E">
        <w:rPr>
          <w:rFonts w:cstheme="minorHAnsi"/>
          <w:bCs/>
        </w:rPr>
        <w:t>Prihodi iz nadležnog proračuna za financiranje rashoda za nabavu nefinancijske imovine</w:t>
      </w:r>
      <w:r>
        <w:rPr>
          <w:rFonts w:cstheme="minorHAnsi"/>
          <w:bCs/>
        </w:rPr>
        <w:t xml:space="preserve"> -10.000,00</w:t>
      </w:r>
    </w:p>
    <w:p w14:paraId="1125D8BA" w14:textId="77777777" w:rsidR="007F5688" w:rsidRPr="006A524D" w:rsidRDefault="007F5688">
      <w:pPr>
        <w:spacing w:after="0" w:line="240" w:lineRule="auto"/>
        <w:jc w:val="both"/>
        <w:rPr>
          <w:rFonts w:cstheme="minorHAnsi"/>
          <w:bCs/>
        </w:rPr>
      </w:pPr>
    </w:p>
    <w:p w14:paraId="73F8208C" w14:textId="77777777" w:rsidR="007F5688" w:rsidRPr="006A524D" w:rsidRDefault="00390AF6">
      <w:pPr>
        <w:spacing w:after="0" w:line="240" w:lineRule="auto"/>
        <w:jc w:val="both"/>
        <w:rPr>
          <w:rFonts w:cstheme="minorHAnsi"/>
          <w:b/>
          <w:u w:val="single"/>
        </w:rPr>
      </w:pPr>
      <w:r w:rsidRPr="006A524D">
        <w:rPr>
          <w:rFonts w:cstheme="minorHAnsi"/>
          <w:b/>
          <w:u w:val="single"/>
        </w:rPr>
        <w:t>RAČUN RASHODA</w:t>
      </w:r>
    </w:p>
    <w:p w14:paraId="110597EB" w14:textId="605463A6" w:rsidR="007F5688" w:rsidRPr="006A524D" w:rsidRDefault="00390AF6">
      <w:pPr>
        <w:spacing w:after="0" w:line="240" w:lineRule="auto"/>
        <w:ind w:firstLine="708"/>
        <w:jc w:val="both"/>
        <w:rPr>
          <w:rFonts w:cstheme="minorHAnsi"/>
          <w:bCs/>
        </w:rPr>
      </w:pPr>
      <w:r w:rsidRPr="006A524D">
        <w:rPr>
          <w:rFonts w:cstheme="minorHAnsi"/>
          <w:bCs/>
        </w:rPr>
        <w:t>Ukupni rashodi u 202</w:t>
      </w:r>
      <w:r w:rsidR="00AE614E">
        <w:rPr>
          <w:rFonts w:cstheme="minorHAnsi"/>
          <w:bCs/>
        </w:rPr>
        <w:t>6</w:t>
      </w:r>
      <w:r w:rsidRPr="006A524D">
        <w:rPr>
          <w:rFonts w:cstheme="minorHAnsi"/>
          <w:bCs/>
        </w:rPr>
        <w:t xml:space="preserve">. godini planiraju se u financijskom planu na razini skupine, a iskazani su prema izvorima financiranja i ekonomskoj klasifikaciji te prema funkcijskoj klasifikaciji i iznose ukupno </w:t>
      </w:r>
      <w:r w:rsidR="00AE614E">
        <w:rPr>
          <w:rFonts w:cstheme="minorHAnsi"/>
          <w:bCs/>
        </w:rPr>
        <w:t>63</w:t>
      </w:r>
      <w:r w:rsidR="00EB7A6C">
        <w:rPr>
          <w:rFonts w:cstheme="minorHAnsi"/>
          <w:bCs/>
        </w:rPr>
        <w:t>.</w:t>
      </w:r>
      <w:r w:rsidR="00AE614E">
        <w:rPr>
          <w:rFonts w:cstheme="minorHAnsi"/>
          <w:bCs/>
        </w:rPr>
        <w:t>240</w:t>
      </w:r>
      <w:r w:rsidR="00EB7A6C">
        <w:rPr>
          <w:rFonts w:cstheme="minorHAnsi"/>
          <w:bCs/>
        </w:rPr>
        <w:t xml:space="preserve">,00 </w:t>
      </w:r>
      <w:r w:rsidRPr="006A524D">
        <w:rPr>
          <w:rFonts w:cstheme="minorHAnsi"/>
          <w:bCs/>
        </w:rPr>
        <w:t>eura.</w:t>
      </w:r>
    </w:p>
    <w:p w14:paraId="1EA1CBFE" w14:textId="6051A81A" w:rsidR="007F5688" w:rsidRPr="006A524D" w:rsidRDefault="00390AF6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cstheme="minorHAnsi"/>
          <w:bCs/>
        </w:rPr>
      </w:pPr>
      <w:r w:rsidRPr="006A524D">
        <w:rPr>
          <w:rFonts w:cstheme="minorHAnsi"/>
          <w:bCs/>
        </w:rPr>
        <w:t>Rashodi poslovanja u 202</w:t>
      </w:r>
      <w:r w:rsidR="00AE614E">
        <w:rPr>
          <w:rFonts w:cstheme="minorHAnsi"/>
          <w:bCs/>
        </w:rPr>
        <w:t>6</w:t>
      </w:r>
      <w:r w:rsidRPr="006A524D">
        <w:rPr>
          <w:rFonts w:cstheme="minorHAnsi"/>
          <w:bCs/>
        </w:rPr>
        <w:t xml:space="preserve">. godini planiraju se u iznosu od </w:t>
      </w:r>
      <w:r w:rsidR="00AE614E">
        <w:rPr>
          <w:rFonts w:cstheme="minorHAnsi"/>
          <w:bCs/>
        </w:rPr>
        <w:t>63</w:t>
      </w:r>
      <w:r w:rsidR="008F0D1B">
        <w:rPr>
          <w:rFonts w:cstheme="minorHAnsi"/>
          <w:bCs/>
        </w:rPr>
        <w:t>.</w:t>
      </w:r>
      <w:r w:rsidR="00AE614E">
        <w:rPr>
          <w:rFonts w:cstheme="minorHAnsi"/>
          <w:bCs/>
        </w:rPr>
        <w:t>24</w:t>
      </w:r>
      <w:r w:rsidR="008F0D1B">
        <w:rPr>
          <w:rFonts w:cstheme="minorHAnsi"/>
          <w:bCs/>
        </w:rPr>
        <w:t>0,00</w:t>
      </w:r>
      <w:r w:rsidR="00AE614E">
        <w:rPr>
          <w:rFonts w:cstheme="minorHAnsi"/>
          <w:bCs/>
        </w:rPr>
        <w:t xml:space="preserve"> </w:t>
      </w:r>
      <w:r w:rsidRPr="006A524D">
        <w:rPr>
          <w:rFonts w:cstheme="minorHAnsi"/>
          <w:bCs/>
        </w:rPr>
        <w:t>eura, a sastoje se od sljedećih rashoda:</w:t>
      </w:r>
    </w:p>
    <w:p w14:paraId="401B9CE6" w14:textId="77777777" w:rsidR="007F5688" w:rsidRPr="006A524D" w:rsidRDefault="007F5688">
      <w:pPr>
        <w:spacing w:after="0" w:line="240" w:lineRule="auto"/>
        <w:jc w:val="both"/>
        <w:rPr>
          <w:rFonts w:cstheme="minorHAnsi"/>
          <w:bCs/>
        </w:rPr>
      </w:pPr>
    </w:p>
    <w:p w14:paraId="7E5F0449" w14:textId="33D6AC0D" w:rsidR="007F5688" w:rsidRPr="006A524D" w:rsidRDefault="00390AF6">
      <w:pPr>
        <w:spacing w:after="0" w:line="240" w:lineRule="auto"/>
        <w:jc w:val="both"/>
        <w:rPr>
          <w:rFonts w:cstheme="minorHAnsi"/>
        </w:rPr>
      </w:pPr>
      <w:r w:rsidRPr="006A524D">
        <w:rPr>
          <w:rFonts w:cstheme="minorHAnsi"/>
          <w:b/>
        </w:rPr>
        <w:t>Skupina 31 – Rashodi za zaposlene</w:t>
      </w:r>
      <w:r w:rsidRPr="006A524D">
        <w:rPr>
          <w:rFonts w:cstheme="minorHAnsi"/>
          <w:bCs/>
        </w:rPr>
        <w:t xml:space="preserve"> -  planirani su u ukupnom iznosu od </w:t>
      </w:r>
      <w:r w:rsidR="0050510B">
        <w:rPr>
          <w:rFonts w:cstheme="minorHAnsi"/>
          <w:bCs/>
        </w:rPr>
        <w:t>38.250</w:t>
      </w:r>
      <w:r w:rsidR="000A4FEC" w:rsidRPr="006A524D">
        <w:rPr>
          <w:rFonts w:cstheme="minorHAnsi"/>
          <w:bCs/>
        </w:rPr>
        <w:t>,00</w:t>
      </w:r>
      <w:r w:rsidRPr="006A524D">
        <w:rPr>
          <w:rFonts w:cstheme="minorHAnsi"/>
          <w:bCs/>
        </w:rPr>
        <w:t xml:space="preserve"> eura, a </w:t>
      </w:r>
      <w:r w:rsidRPr="006A524D">
        <w:rPr>
          <w:rFonts w:cstheme="minorHAnsi"/>
        </w:rPr>
        <w:t>obuhvaćaju bruto plaće te pripadajuće doprinose i ostale rashode za zaposlene (regres, topli obrok, božićnica, uskrsnica</w:t>
      </w:r>
      <w:r w:rsidR="008F0D1B">
        <w:rPr>
          <w:rFonts w:cstheme="minorHAnsi"/>
        </w:rPr>
        <w:t>.</w:t>
      </w:r>
    </w:p>
    <w:p w14:paraId="1E345178" w14:textId="77777777" w:rsidR="007F5688" w:rsidRPr="006A524D" w:rsidRDefault="00390AF6">
      <w:pPr>
        <w:spacing w:after="0" w:line="240" w:lineRule="auto"/>
        <w:jc w:val="both"/>
        <w:rPr>
          <w:rFonts w:cstheme="minorHAnsi"/>
        </w:rPr>
      </w:pPr>
      <w:r w:rsidRPr="006A524D">
        <w:rPr>
          <w:rFonts w:cstheme="minorHAnsi"/>
        </w:rPr>
        <w:t>IZVOR FINANCIRANJA:</w:t>
      </w:r>
    </w:p>
    <w:p w14:paraId="58262044" w14:textId="2E14205B" w:rsidR="007F5688" w:rsidRPr="006A524D" w:rsidRDefault="00390AF6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cstheme="minorHAnsi"/>
          <w:bCs/>
        </w:rPr>
      </w:pPr>
      <w:r w:rsidRPr="006A524D">
        <w:rPr>
          <w:rFonts w:cstheme="minorHAnsi"/>
          <w:bCs/>
        </w:rPr>
        <w:t xml:space="preserve">Opći prihodi i primici: </w:t>
      </w:r>
      <w:r w:rsidR="0050510B">
        <w:rPr>
          <w:rFonts w:cstheme="minorHAnsi"/>
          <w:bCs/>
        </w:rPr>
        <w:t>46</w:t>
      </w:r>
      <w:r w:rsidR="008F0D1B">
        <w:rPr>
          <w:rFonts w:cstheme="minorHAnsi"/>
          <w:bCs/>
        </w:rPr>
        <w:t>.</w:t>
      </w:r>
      <w:r w:rsidR="0050510B">
        <w:rPr>
          <w:rFonts w:cstheme="minorHAnsi"/>
          <w:bCs/>
        </w:rPr>
        <w:t>8</w:t>
      </w:r>
      <w:r w:rsidR="008F0D1B">
        <w:rPr>
          <w:rFonts w:cstheme="minorHAnsi"/>
          <w:bCs/>
        </w:rPr>
        <w:t>40,00</w:t>
      </w:r>
      <w:r w:rsidR="007727BE">
        <w:rPr>
          <w:rFonts w:cstheme="minorHAnsi"/>
          <w:bCs/>
        </w:rPr>
        <w:t xml:space="preserve"> </w:t>
      </w:r>
      <w:r w:rsidRPr="006A524D">
        <w:rPr>
          <w:rFonts w:cstheme="minorHAnsi"/>
          <w:bCs/>
        </w:rPr>
        <w:t>eura</w:t>
      </w:r>
    </w:p>
    <w:p w14:paraId="49B0A8F8" w14:textId="77777777" w:rsidR="007F5688" w:rsidRPr="006A524D" w:rsidRDefault="007F5688">
      <w:pPr>
        <w:spacing w:after="0" w:line="240" w:lineRule="auto"/>
        <w:jc w:val="both"/>
        <w:rPr>
          <w:rFonts w:cstheme="minorHAnsi"/>
          <w:bCs/>
        </w:rPr>
      </w:pPr>
    </w:p>
    <w:p w14:paraId="194F0AE3" w14:textId="7277BAE1" w:rsidR="007F5688" w:rsidRPr="006A524D" w:rsidRDefault="00390AF6">
      <w:pPr>
        <w:spacing w:after="0" w:line="240" w:lineRule="auto"/>
        <w:jc w:val="both"/>
        <w:rPr>
          <w:rFonts w:cstheme="minorHAnsi"/>
        </w:rPr>
      </w:pPr>
      <w:r w:rsidRPr="006A524D">
        <w:rPr>
          <w:rFonts w:cstheme="minorHAnsi"/>
          <w:b/>
        </w:rPr>
        <w:lastRenderedPageBreak/>
        <w:t>Skupina 32 – Materijalni rashodi</w:t>
      </w:r>
      <w:r w:rsidRPr="006A524D">
        <w:rPr>
          <w:rFonts w:cstheme="minorHAnsi"/>
          <w:bCs/>
        </w:rPr>
        <w:t xml:space="preserve"> – planirani su u ukupnom iznosu od </w:t>
      </w:r>
      <w:r w:rsidR="0050510B">
        <w:rPr>
          <w:rFonts w:cstheme="minorHAnsi"/>
          <w:bCs/>
        </w:rPr>
        <w:t>9.440</w:t>
      </w:r>
      <w:r w:rsidR="008F0D1B">
        <w:rPr>
          <w:rFonts w:cstheme="minorHAnsi"/>
          <w:bCs/>
        </w:rPr>
        <w:t>,00</w:t>
      </w:r>
      <w:r w:rsidR="007727BE">
        <w:rPr>
          <w:rFonts w:cstheme="minorHAnsi"/>
          <w:bCs/>
        </w:rPr>
        <w:t xml:space="preserve"> </w:t>
      </w:r>
      <w:r w:rsidRPr="006A524D">
        <w:rPr>
          <w:rFonts w:cstheme="minorHAnsi"/>
          <w:bCs/>
        </w:rPr>
        <w:t>eura, a sastoje se od naknade troškova zaposlenima (</w:t>
      </w:r>
      <w:r w:rsidRPr="006A524D">
        <w:rPr>
          <w:rFonts w:cstheme="minorHAnsi"/>
        </w:rPr>
        <w:t xml:space="preserve">naknada za prijevoz na posao i s posla te naknada za korištenje privatnog automobila u službene svrhe), </w:t>
      </w:r>
      <w:r w:rsidRPr="006A524D">
        <w:rPr>
          <w:rFonts w:cstheme="minorHAnsi"/>
          <w:bCs/>
        </w:rPr>
        <w:t xml:space="preserve"> rashoda za materijal</w:t>
      </w:r>
      <w:r w:rsidR="006205E6" w:rsidRPr="006A524D">
        <w:rPr>
          <w:rFonts w:cstheme="minorHAnsi"/>
          <w:bCs/>
        </w:rPr>
        <w:t xml:space="preserve"> </w:t>
      </w:r>
      <w:r w:rsidRPr="006A524D">
        <w:rPr>
          <w:rFonts w:cstheme="minorHAnsi"/>
          <w:bCs/>
        </w:rPr>
        <w:t>i energiju (</w:t>
      </w:r>
      <w:r w:rsidRPr="006A524D">
        <w:rPr>
          <w:rFonts w:cstheme="minorHAnsi"/>
        </w:rPr>
        <w:t>rashod za uredski materijal</w:t>
      </w:r>
      <w:r w:rsidR="000A4FEC" w:rsidRPr="006A524D">
        <w:rPr>
          <w:rFonts w:cstheme="minorHAnsi"/>
        </w:rPr>
        <w:t>, časopise i dnevni tisak</w:t>
      </w:r>
      <w:r w:rsidRPr="006A524D">
        <w:rPr>
          <w:rFonts w:cstheme="minorHAnsi"/>
        </w:rPr>
        <w:t xml:space="preserve"> i ostali materijal za potrebe redovnog poslovanja), rashoda za usluge (rashod za usluge telefona, opskrbu vodom, pričuvu, ugovor o djelu i autorski honorar, uslugu ažuriranja računalne baze, </w:t>
      </w:r>
      <w:r w:rsidR="000A4FEC" w:rsidRPr="006A524D">
        <w:rPr>
          <w:rFonts w:cstheme="minorHAnsi"/>
        </w:rPr>
        <w:t xml:space="preserve">uslugu studentskog servisa, ažuriranje računalnih baza </w:t>
      </w:r>
      <w:r w:rsidRPr="006A524D">
        <w:rPr>
          <w:rFonts w:cstheme="minorHAnsi"/>
        </w:rPr>
        <w:t>te ostale računalne usluge) i ostali nespomenutih rashoda poslovanja (premija osiguranja, reprezentacija).</w:t>
      </w:r>
    </w:p>
    <w:p w14:paraId="36EDB917" w14:textId="3829F7DD" w:rsidR="007F5688" w:rsidRPr="006A524D" w:rsidRDefault="00390AF6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6A524D">
        <w:rPr>
          <w:rFonts w:cstheme="minorHAnsi"/>
        </w:rPr>
        <w:t>Prihodi za posebne namjene:</w:t>
      </w:r>
    </w:p>
    <w:p w14:paraId="58E271AF" w14:textId="77777777" w:rsidR="007F5688" w:rsidRPr="006A524D" w:rsidRDefault="007F5688">
      <w:pPr>
        <w:spacing w:after="0" w:line="240" w:lineRule="auto"/>
        <w:jc w:val="both"/>
        <w:rPr>
          <w:rFonts w:cstheme="minorHAnsi"/>
        </w:rPr>
      </w:pPr>
    </w:p>
    <w:p w14:paraId="0230279C" w14:textId="0D51D779" w:rsidR="007F5688" w:rsidRPr="006A524D" w:rsidRDefault="00390AF6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6A524D">
        <w:rPr>
          <w:rFonts w:cstheme="minorHAnsi"/>
        </w:rPr>
        <w:t>Rashodi za nabavu nefinancijske imovine u 202</w:t>
      </w:r>
      <w:r w:rsidR="0050510B">
        <w:rPr>
          <w:rFonts w:cstheme="minorHAnsi"/>
        </w:rPr>
        <w:t>6</w:t>
      </w:r>
      <w:r w:rsidRPr="006A524D">
        <w:rPr>
          <w:rFonts w:cstheme="minorHAnsi"/>
        </w:rPr>
        <w:t xml:space="preserve">. godini planiraju se u ukupnom iznosu od </w:t>
      </w:r>
      <w:r w:rsidR="008F0D1B">
        <w:rPr>
          <w:rFonts w:cstheme="minorHAnsi"/>
        </w:rPr>
        <w:t>15.</w:t>
      </w:r>
      <w:r w:rsidR="0050510B">
        <w:rPr>
          <w:rFonts w:cstheme="minorHAnsi"/>
        </w:rPr>
        <w:t>15</w:t>
      </w:r>
      <w:r w:rsidR="008F0D1B">
        <w:rPr>
          <w:rFonts w:cstheme="minorHAnsi"/>
        </w:rPr>
        <w:t>0,00</w:t>
      </w:r>
      <w:r w:rsidRPr="006A524D">
        <w:rPr>
          <w:rFonts w:cstheme="minorHAnsi"/>
        </w:rPr>
        <w:t xml:space="preserve"> eura i sastoje se od sljedećih rashoda: </w:t>
      </w:r>
    </w:p>
    <w:p w14:paraId="0C6C47C5" w14:textId="77777777" w:rsidR="007F5688" w:rsidRPr="006A524D" w:rsidRDefault="007F5688">
      <w:pPr>
        <w:pStyle w:val="Odlomakpopisa"/>
        <w:spacing w:after="0" w:line="240" w:lineRule="auto"/>
        <w:jc w:val="both"/>
        <w:rPr>
          <w:rFonts w:cstheme="minorHAnsi"/>
        </w:rPr>
      </w:pPr>
    </w:p>
    <w:p w14:paraId="3109F79C" w14:textId="0DBE52AF" w:rsidR="007F5688" w:rsidRPr="006A524D" w:rsidRDefault="00390AF6">
      <w:pPr>
        <w:spacing w:after="0" w:line="240" w:lineRule="auto"/>
        <w:ind w:firstLine="708"/>
        <w:jc w:val="both"/>
        <w:rPr>
          <w:rFonts w:cstheme="minorHAnsi"/>
        </w:rPr>
      </w:pPr>
      <w:r w:rsidRPr="006A524D">
        <w:rPr>
          <w:rFonts w:cstheme="minorHAnsi"/>
          <w:b/>
          <w:bCs/>
        </w:rPr>
        <w:t>Skupina 42 – Rashodi za nabavu proizvedene dugotrajne imovine</w:t>
      </w:r>
      <w:r w:rsidRPr="006A524D">
        <w:rPr>
          <w:rFonts w:cstheme="minorHAnsi"/>
        </w:rPr>
        <w:t xml:space="preserve"> -  planirani su u iznosu od </w:t>
      </w:r>
      <w:r w:rsidR="008F0D1B">
        <w:rPr>
          <w:rFonts w:cstheme="minorHAnsi"/>
        </w:rPr>
        <w:t>15.</w:t>
      </w:r>
      <w:r w:rsidR="0050510B">
        <w:rPr>
          <w:rFonts w:cstheme="minorHAnsi"/>
        </w:rPr>
        <w:t>15</w:t>
      </w:r>
      <w:r w:rsidR="008F0D1B">
        <w:rPr>
          <w:rFonts w:cstheme="minorHAnsi"/>
        </w:rPr>
        <w:t>0,00</w:t>
      </w:r>
      <w:r w:rsidR="007727BE">
        <w:rPr>
          <w:rFonts w:cstheme="minorHAnsi"/>
        </w:rPr>
        <w:t xml:space="preserve"> </w:t>
      </w:r>
      <w:r w:rsidRPr="006A524D">
        <w:rPr>
          <w:rFonts w:cstheme="minorHAnsi"/>
        </w:rPr>
        <w:t>eura, a utrošiti će se  nabavu knjiga i za nabavu opreme (</w:t>
      </w:r>
      <w:r w:rsidR="00913FF1">
        <w:rPr>
          <w:rFonts w:cstheme="minorHAnsi"/>
        </w:rPr>
        <w:t>klima uređaj</w:t>
      </w:r>
      <w:r w:rsidR="000A4FEC" w:rsidRPr="006A524D">
        <w:rPr>
          <w:rFonts w:cstheme="minorHAnsi"/>
        </w:rPr>
        <w:t>, printer/skener i graničnici za knjige</w:t>
      </w:r>
      <w:r w:rsidRPr="006A524D">
        <w:rPr>
          <w:rFonts w:cstheme="minorHAnsi"/>
        </w:rPr>
        <w:t>) za knjižnicu.</w:t>
      </w:r>
    </w:p>
    <w:p w14:paraId="666CD821" w14:textId="10CEC452" w:rsidR="007F5688" w:rsidRPr="006A524D" w:rsidRDefault="00390AF6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6A524D">
        <w:rPr>
          <w:rFonts w:cstheme="minorHAnsi"/>
        </w:rPr>
        <w:t xml:space="preserve">Opći prihodi i primici: </w:t>
      </w:r>
      <w:r w:rsidR="008F0D1B">
        <w:rPr>
          <w:rFonts w:cstheme="minorHAnsi"/>
        </w:rPr>
        <w:t>15.</w:t>
      </w:r>
      <w:r w:rsidR="0050510B">
        <w:rPr>
          <w:rFonts w:cstheme="minorHAnsi"/>
        </w:rPr>
        <w:t>15</w:t>
      </w:r>
      <w:r w:rsidR="008F0D1B">
        <w:rPr>
          <w:rFonts w:cstheme="minorHAnsi"/>
        </w:rPr>
        <w:t>0,00</w:t>
      </w:r>
      <w:r w:rsidRPr="006A524D">
        <w:rPr>
          <w:rFonts w:cstheme="minorHAnsi"/>
        </w:rPr>
        <w:t xml:space="preserve"> eura</w:t>
      </w:r>
    </w:p>
    <w:p w14:paraId="505F4F0D" w14:textId="77777777" w:rsidR="007F5688" w:rsidRPr="006A524D" w:rsidRDefault="007F5688">
      <w:pPr>
        <w:spacing w:after="0" w:line="240" w:lineRule="auto"/>
        <w:jc w:val="both"/>
        <w:rPr>
          <w:rFonts w:cstheme="minorHAnsi"/>
          <w:bCs/>
        </w:rPr>
      </w:pPr>
    </w:p>
    <w:p w14:paraId="0A34D186" w14:textId="77777777" w:rsidR="007F5688" w:rsidRPr="006A524D" w:rsidRDefault="007F5688">
      <w:pPr>
        <w:spacing w:after="0" w:line="240" w:lineRule="auto"/>
        <w:jc w:val="both"/>
        <w:rPr>
          <w:rFonts w:cstheme="minorHAnsi"/>
          <w:bCs/>
        </w:rPr>
      </w:pPr>
    </w:p>
    <w:p w14:paraId="0C67669D" w14:textId="77777777" w:rsidR="007F5688" w:rsidRPr="006A524D" w:rsidRDefault="00390AF6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A524D">
        <w:rPr>
          <w:rFonts w:cstheme="minorHAnsi"/>
          <w:b/>
          <w:sz w:val="24"/>
          <w:szCs w:val="24"/>
        </w:rPr>
        <w:t>OBRAZLOŽENJE POSEBNOG DIJELA FINANCIJSKOG PLANA</w:t>
      </w:r>
    </w:p>
    <w:p w14:paraId="75D85A7E" w14:textId="77777777" w:rsidR="007F5688" w:rsidRPr="006A524D" w:rsidRDefault="00390AF6">
      <w:pPr>
        <w:widowControl w:val="0"/>
        <w:spacing w:after="0" w:line="240" w:lineRule="auto"/>
        <w:ind w:firstLine="720"/>
        <w:jc w:val="both"/>
        <w:rPr>
          <w:rFonts w:ascii="Calibri" w:eastAsia="Times New Roman" w:hAnsi="Calibri" w:cs="Calibri"/>
        </w:rPr>
      </w:pPr>
      <w:r w:rsidRPr="006A524D">
        <w:rPr>
          <w:rFonts w:ascii="Calibri" w:eastAsia="Times New Roman" w:hAnsi="Calibri" w:cs="Calibri"/>
        </w:rPr>
        <w:t xml:space="preserve">Obrazloženje posebnog dijela financijskog plana proračunskog korisnika sastoji se od obrazloženja programa koje se daje kroz obrazloženje aktivnosti i projekata zajedno s ciljevima i pokazateljima uspješnosti iz akata strateškog planiranja i godišnjeg plana rada. </w:t>
      </w:r>
    </w:p>
    <w:p w14:paraId="08147C3A" w14:textId="77777777" w:rsidR="007F5688" w:rsidRPr="006A524D" w:rsidRDefault="007F5688">
      <w:pPr>
        <w:spacing w:line="240" w:lineRule="auto"/>
        <w:jc w:val="both"/>
        <w:rPr>
          <w:rFonts w:cstheme="minorHAnsi"/>
          <w:b/>
        </w:rPr>
      </w:pPr>
    </w:p>
    <w:p w14:paraId="14EE78A4" w14:textId="0461C660" w:rsidR="007F5688" w:rsidRPr="006A524D" w:rsidRDefault="00390AF6">
      <w:pPr>
        <w:spacing w:line="240" w:lineRule="auto"/>
        <w:jc w:val="both"/>
        <w:rPr>
          <w:rFonts w:cstheme="minorHAnsi"/>
          <w:b/>
        </w:rPr>
      </w:pPr>
      <w:r w:rsidRPr="006A524D">
        <w:rPr>
          <w:rFonts w:cstheme="minorHAnsi"/>
          <w:b/>
        </w:rPr>
        <w:t xml:space="preserve">PROGRAM </w:t>
      </w:r>
      <w:r w:rsidR="001C6A1D">
        <w:rPr>
          <w:rFonts w:cstheme="minorHAnsi"/>
          <w:b/>
        </w:rPr>
        <w:t xml:space="preserve">1001 </w:t>
      </w:r>
      <w:r w:rsidRPr="006A524D">
        <w:rPr>
          <w:rFonts w:cstheme="minorHAnsi"/>
          <w:b/>
        </w:rPr>
        <w:t>REDOVNA KNJIŽNIČNA DJELATNOST</w:t>
      </w:r>
    </w:p>
    <w:p w14:paraId="1B96EE91" w14:textId="3C6BDEE5" w:rsidR="007F5688" w:rsidRPr="006A524D" w:rsidRDefault="00390AF6">
      <w:pPr>
        <w:spacing w:line="240" w:lineRule="auto"/>
        <w:ind w:firstLine="360"/>
        <w:jc w:val="both"/>
        <w:rPr>
          <w:rFonts w:cstheme="minorHAnsi"/>
        </w:rPr>
      </w:pPr>
      <w:r w:rsidRPr="006A524D">
        <w:rPr>
          <w:rFonts w:cstheme="minorHAnsi"/>
        </w:rPr>
        <w:t>Za realizaciju programa redovne knjižnične djelatnosti u 202</w:t>
      </w:r>
      <w:r w:rsidR="0050510B">
        <w:rPr>
          <w:rFonts w:cstheme="minorHAnsi"/>
        </w:rPr>
        <w:t>6</w:t>
      </w:r>
      <w:r w:rsidRPr="006A524D">
        <w:rPr>
          <w:rFonts w:cstheme="minorHAnsi"/>
        </w:rPr>
        <w:t xml:space="preserve">. godini u financijskom plana planirani prihodi iznose </w:t>
      </w:r>
      <w:r w:rsidR="00962123" w:rsidRPr="006A524D">
        <w:rPr>
          <w:rFonts w:cstheme="minorHAnsi"/>
        </w:rPr>
        <w:t>42.120,00</w:t>
      </w:r>
      <w:r w:rsidRPr="006A524D">
        <w:rPr>
          <w:rFonts w:cstheme="minorHAnsi"/>
        </w:rPr>
        <w:t xml:space="preserve"> eura i raspoređeni su na financiranje aktivnosti </w:t>
      </w:r>
      <w:r w:rsidR="00F61066" w:rsidRPr="006A524D">
        <w:rPr>
          <w:rFonts w:cstheme="minorHAnsi"/>
        </w:rPr>
        <w:t xml:space="preserve">i projekata </w:t>
      </w:r>
      <w:r w:rsidRPr="006A524D">
        <w:rPr>
          <w:rFonts w:cstheme="minorHAnsi"/>
        </w:rPr>
        <w:t xml:space="preserve">unutar navedenog programa kako slijedi: </w:t>
      </w:r>
    </w:p>
    <w:p w14:paraId="084AF2FE" w14:textId="207FC321" w:rsidR="007F5688" w:rsidRPr="006A524D" w:rsidRDefault="00390AF6">
      <w:pPr>
        <w:spacing w:line="240" w:lineRule="auto"/>
        <w:jc w:val="both"/>
        <w:rPr>
          <w:rFonts w:cstheme="minorHAnsi"/>
          <w:b/>
          <w:bCs/>
        </w:rPr>
      </w:pPr>
      <w:r w:rsidRPr="006A524D">
        <w:rPr>
          <w:rFonts w:cstheme="minorHAnsi"/>
          <w:b/>
          <w:bCs/>
        </w:rPr>
        <w:t>Aktivnost: A</w:t>
      </w:r>
      <w:r w:rsidR="001C6A1D">
        <w:rPr>
          <w:rFonts w:cstheme="minorHAnsi"/>
          <w:b/>
          <w:bCs/>
        </w:rPr>
        <w:t>100101</w:t>
      </w:r>
      <w:r w:rsidR="00AE614E">
        <w:rPr>
          <w:rFonts w:cstheme="minorHAnsi"/>
          <w:b/>
          <w:bCs/>
        </w:rPr>
        <w:t xml:space="preserve"> </w:t>
      </w:r>
      <w:r w:rsidRPr="006A524D">
        <w:rPr>
          <w:rFonts w:cstheme="minorHAnsi"/>
          <w:b/>
          <w:bCs/>
        </w:rPr>
        <w:t>Djelatnost Općinske knjižnice</w:t>
      </w:r>
    </w:p>
    <w:p w14:paraId="3E58A43C" w14:textId="5E06AB38" w:rsidR="007F5688" w:rsidRPr="006A524D" w:rsidRDefault="00EB7A6C">
      <w:pPr>
        <w:ind w:firstLine="708"/>
        <w:jc w:val="both"/>
      </w:pPr>
      <w:r>
        <w:t xml:space="preserve">Knjižnica i čitaonica Šenkovec </w:t>
      </w:r>
      <w:r w:rsidR="00390AF6" w:rsidRPr="006A524D">
        <w:t xml:space="preserve">kulturno je, informacijsko, edukativno i društveno-komunikacijsko središte koje osigurava ravnopravan pristup izvorima znanja, informacijama i kulturnim sadržajima. U sklopu svoje djelatnosti </w:t>
      </w:r>
      <w:r>
        <w:t xml:space="preserve">Knjižnice i čitaonice </w:t>
      </w:r>
      <w:r w:rsidR="00390AF6" w:rsidRPr="006A524D">
        <w:t xml:space="preserve"> provodi sljedeće aktivnosti: nabava, stručna obrada, pohrana, čuvanje, zaštita, posudba i davanje na korištenje knjižnične građe, pružanje informacijski usluga,, pripremanje kulturnih, informacijskih, obrazovnih i znanstvenih sadržaja i programa, provođenje programa i akcija za poticanje čitanja i pismenosti, informiranje i populariziranje svih izvora znanja i knjižnične djelatnosti, suradnja s udrugama, pojedincima i ustanovama, stalno stručno usavršavanje djelatnice Knjižnice. </w:t>
      </w:r>
    </w:p>
    <w:p w14:paraId="69A160D8" w14:textId="77777777" w:rsidR="007F5688" w:rsidRPr="006A524D" w:rsidRDefault="00390AF6">
      <w:pPr>
        <w:ind w:firstLine="708"/>
        <w:jc w:val="both"/>
      </w:pPr>
      <w:r w:rsidRPr="006A524D">
        <w:t>Općinska knjižnica ima jednu zaposlenu osobu koja ima  funkciju ravnateljice.</w:t>
      </w:r>
    </w:p>
    <w:p w14:paraId="6F0D3082" w14:textId="77777777" w:rsidR="007F5688" w:rsidRPr="006A524D" w:rsidRDefault="00390AF6">
      <w:pPr>
        <w:ind w:firstLine="708"/>
        <w:jc w:val="both"/>
      </w:pPr>
      <w:r w:rsidRPr="006A524D">
        <w:t xml:space="preserve">Financijski plan Općinske knjižnice sadrži rashode potrebne za realizaciju navedene aktivnosti kako slijedi: </w:t>
      </w:r>
    </w:p>
    <w:p w14:paraId="680AD699" w14:textId="3F689AD6" w:rsidR="007F5688" w:rsidRPr="006A524D" w:rsidRDefault="00390AF6">
      <w:pPr>
        <w:spacing w:after="0" w:line="240" w:lineRule="auto"/>
        <w:ind w:left="360"/>
        <w:jc w:val="both"/>
        <w:rPr>
          <w:rFonts w:cstheme="minorHAnsi"/>
        </w:rPr>
      </w:pPr>
      <w:r w:rsidRPr="006A524D">
        <w:rPr>
          <w:rFonts w:cstheme="minorHAnsi"/>
          <w:b/>
          <w:bCs/>
          <w:u w:val="single"/>
        </w:rPr>
        <w:t>1. Skupina 31 - Rashodi za zaposlene</w:t>
      </w:r>
      <w:r w:rsidRPr="006A524D">
        <w:rPr>
          <w:rFonts w:cstheme="minorHAnsi"/>
        </w:rPr>
        <w:t xml:space="preserve"> obuhvaćaju bruto plaću te pripadajuće doprinose i ostale rashode za djelatnicu knjižnice (regres, topli obrok, božićnica, uskrsnic</w:t>
      </w:r>
      <w:r w:rsidR="000B48F9">
        <w:rPr>
          <w:rFonts w:cstheme="minorHAnsi"/>
        </w:rPr>
        <w:t>e</w:t>
      </w:r>
      <w:r w:rsidRPr="006A524D">
        <w:rPr>
          <w:rFonts w:cstheme="minorHAnsi"/>
        </w:rPr>
        <w:t xml:space="preserve">,  a planiraju se u iznosu od </w:t>
      </w:r>
      <w:r w:rsidR="00F35B95">
        <w:rPr>
          <w:rFonts w:cstheme="minorHAnsi"/>
        </w:rPr>
        <w:t>38</w:t>
      </w:r>
      <w:r w:rsidR="000B48F9">
        <w:rPr>
          <w:rFonts w:cstheme="minorHAnsi"/>
        </w:rPr>
        <w:t>.</w:t>
      </w:r>
      <w:r w:rsidR="00F35B95">
        <w:rPr>
          <w:rFonts w:cstheme="minorHAnsi"/>
        </w:rPr>
        <w:t>25</w:t>
      </w:r>
      <w:r w:rsidR="000B48F9">
        <w:rPr>
          <w:rFonts w:cstheme="minorHAnsi"/>
        </w:rPr>
        <w:t>0</w:t>
      </w:r>
      <w:r w:rsidR="001C6A1D">
        <w:rPr>
          <w:rFonts w:cstheme="minorHAnsi"/>
        </w:rPr>
        <w:t>,00</w:t>
      </w:r>
      <w:r w:rsidRPr="006A524D">
        <w:rPr>
          <w:rFonts w:cstheme="minorHAnsi"/>
        </w:rPr>
        <w:t xml:space="preserve"> eura. </w:t>
      </w:r>
    </w:p>
    <w:p w14:paraId="73631645" w14:textId="77777777" w:rsidR="007F5688" w:rsidRPr="006A524D" w:rsidRDefault="007F5688">
      <w:pPr>
        <w:pStyle w:val="Odlomakpopisa"/>
        <w:spacing w:after="0" w:line="240" w:lineRule="auto"/>
        <w:ind w:left="1080"/>
        <w:jc w:val="both"/>
        <w:rPr>
          <w:rFonts w:cstheme="minorHAnsi"/>
        </w:rPr>
      </w:pPr>
    </w:p>
    <w:p w14:paraId="3B5A4C21" w14:textId="4EEEF953" w:rsidR="007F5688" w:rsidRPr="006A524D" w:rsidRDefault="00390AF6">
      <w:pPr>
        <w:spacing w:after="0" w:line="240" w:lineRule="auto"/>
        <w:ind w:left="360"/>
        <w:jc w:val="both"/>
        <w:rPr>
          <w:rFonts w:cstheme="minorHAnsi"/>
        </w:rPr>
      </w:pPr>
      <w:r w:rsidRPr="006A524D">
        <w:rPr>
          <w:rFonts w:cstheme="minorHAnsi"/>
          <w:b/>
          <w:bCs/>
          <w:u w:val="single"/>
        </w:rPr>
        <w:t>2. Skupina 32 - Materijalni rashodi</w:t>
      </w:r>
      <w:r w:rsidRPr="006A524D">
        <w:rPr>
          <w:rFonts w:cstheme="minorHAnsi"/>
        </w:rPr>
        <w:t xml:space="preserve"> planirani su u iznosu od </w:t>
      </w:r>
      <w:r w:rsidR="00F35B95">
        <w:rPr>
          <w:rFonts w:cstheme="minorHAnsi"/>
        </w:rPr>
        <w:t>9.440</w:t>
      </w:r>
      <w:r w:rsidR="000B48F9">
        <w:rPr>
          <w:rFonts w:cstheme="minorHAnsi"/>
        </w:rPr>
        <w:t>,00</w:t>
      </w:r>
      <w:r w:rsidR="00F35B95">
        <w:rPr>
          <w:rFonts w:cstheme="minorHAnsi"/>
        </w:rPr>
        <w:t xml:space="preserve"> </w:t>
      </w:r>
      <w:r w:rsidRPr="006A524D">
        <w:rPr>
          <w:rFonts w:cstheme="minorHAnsi"/>
        </w:rPr>
        <w:t>eura a obuhvaćaju sljedeće vrste rashoda:</w:t>
      </w:r>
    </w:p>
    <w:p w14:paraId="12275998" w14:textId="77777777" w:rsidR="007F5688" w:rsidRPr="006A524D" w:rsidRDefault="00390AF6">
      <w:pPr>
        <w:spacing w:after="0" w:line="240" w:lineRule="auto"/>
        <w:ind w:left="360"/>
        <w:jc w:val="both"/>
        <w:rPr>
          <w:rFonts w:cstheme="minorHAnsi"/>
        </w:rPr>
      </w:pPr>
      <w:r w:rsidRPr="006A524D">
        <w:rPr>
          <w:rFonts w:cstheme="minorHAnsi"/>
        </w:rPr>
        <w:lastRenderedPageBreak/>
        <w:t xml:space="preserve">a) Naknade troškova zaposlenima - sadrže rashode za prijevoz zaposlenika s posla i na posao te naknadu za korištenje privatnog automobila u službene svrhe </w:t>
      </w:r>
    </w:p>
    <w:p w14:paraId="0AA4DA43" w14:textId="4B26EDF6" w:rsidR="007F5688" w:rsidRPr="006A524D" w:rsidRDefault="00390AF6">
      <w:pPr>
        <w:pStyle w:val="Odlomakpopisa"/>
        <w:spacing w:after="0" w:line="240" w:lineRule="auto"/>
        <w:ind w:left="360"/>
        <w:jc w:val="both"/>
        <w:rPr>
          <w:rFonts w:cstheme="minorHAnsi"/>
        </w:rPr>
      </w:pPr>
      <w:r w:rsidRPr="006A524D">
        <w:rPr>
          <w:rFonts w:cstheme="minorHAnsi"/>
        </w:rPr>
        <w:t xml:space="preserve">b) Rashode za materijal i energiju koji obuhvaćaju rashode za uredski materijal, </w:t>
      </w:r>
      <w:r w:rsidR="00962123" w:rsidRPr="006A524D">
        <w:rPr>
          <w:rFonts w:cstheme="minorHAnsi"/>
        </w:rPr>
        <w:t xml:space="preserve">časopise i dnevni tisak, </w:t>
      </w:r>
      <w:r w:rsidRPr="006A524D">
        <w:rPr>
          <w:rFonts w:cstheme="minorHAnsi"/>
        </w:rPr>
        <w:t xml:space="preserve">ostali materijal za potrebe redovnog poslovanja te materijal i sredstva za čišćenje i održavanje. </w:t>
      </w:r>
    </w:p>
    <w:p w14:paraId="2D448276" w14:textId="77777777" w:rsidR="00962123" w:rsidRPr="006A524D" w:rsidRDefault="00390AF6" w:rsidP="00962123">
      <w:pPr>
        <w:pStyle w:val="Odlomakpopisa"/>
        <w:spacing w:line="240" w:lineRule="auto"/>
        <w:ind w:left="360"/>
        <w:jc w:val="both"/>
        <w:rPr>
          <w:rFonts w:cstheme="minorHAnsi"/>
        </w:rPr>
      </w:pPr>
      <w:r w:rsidRPr="006A524D">
        <w:rPr>
          <w:rFonts w:cstheme="minorHAnsi"/>
        </w:rPr>
        <w:t xml:space="preserve">c) Rashode za usluge - odnose se na </w:t>
      </w:r>
      <w:r w:rsidR="00962123" w:rsidRPr="006A524D">
        <w:rPr>
          <w:rFonts w:cstheme="minorHAnsi"/>
        </w:rPr>
        <w:t>rashod za usluge telefona, opskrbu vodom, pričuvu, ugovor o djelu i autorski honorar, uslugu ažuriranja računalne baze, uslugu studentskog servisa, ažuriranje računalnih baza te ostale računalne usluge</w:t>
      </w:r>
    </w:p>
    <w:p w14:paraId="0B285C38" w14:textId="384DC5A1" w:rsidR="007F5688" w:rsidRPr="006A524D" w:rsidRDefault="00390AF6" w:rsidP="00962123">
      <w:pPr>
        <w:pStyle w:val="Odlomakpopisa"/>
        <w:spacing w:line="240" w:lineRule="auto"/>
        <w:ind w:left="360"/>
        <w:jc w:val="both"/>
        <w:rPr>
          <w:rFonts w:cstheme="minorHAnsi"/>
        </w:rPr>
      </w:pPr>
      <w:r w:rsidRPr="006A524D">
        <w:rPr>
          <w:rFonts w:cstheme="minorHAnsi"/>
        </w:rPr>
        <w:t xml:space="preserve">d) Ostali nespomenuti rashodi poslovanja namijenjeni su za premije osiguranja zaposlenih i trošak reprezentacije te ostale nepredviđene troškove u radu Knjižnice </w:t>
      </w:r>
    </w:p>
    <w:p w14:paraId="032AA921" w14:textId="77777777" w:rsidR="00F35B95" w:rsidRPr="00F35B95" w:rsidRDefault="00F35B95" w:rsidP="00F35B95">
      <w:pPr>
        <w:pStyle w:val="Odlomakpopisa"/>
        <w:spacing w:after="0" w:line="240" w:lineRule="auto"/>
        <w:jc w:val="both"/>
        <w:rPr>
          <w:rFonts w:cstheme="minorHAnsi"/>
        </w:rPr>
      </w:pPr>
    </w:p>
    <w:p w14:paraId="001FFCEA" w14:textId="77777777" w:rsidR="007F5688" w:rsidRPr="006A524D" w:rsidRDefault="00390AF6">
      <w:pPr>
        <w:spacing w:after="0" w:line="240" w:lineRule="auto"/>
        <w:jc w:val="both"/>
        <w:rPr>
          <w:rFonts w:cstheme="minorHAnsi"/>
        </w:rPr>
      </w:pPr>
      <w:r w:rsidRPr="006A524D">
        <w:rPr>
          <w:rFonts w:cstheme="minorHAnsi"/>
        </w:rPr>
        <w:t>Cilj provedene aktivnosti: Cilj provedene aktivnosti je promocija i popularizacija knjige, čitanja i pismenosti, te poboljšanje kvalitete kulturnog života pojedinca i lokalne zajednice. Neki od specifičnih ciljeva su i pružiti članovima izvore znanja, pristup sadržajima za cjeloživotno obrazovanje, razonodu te uključivanje djece i mladih u društveni život zajednice putem Knjižnice.</w:t>
      </w:r>
    </w:p>
    <w:p w14:paraId="66364A7D" w14:textId="043248CC" w:rsidR="007F5688" w:rsidRPr="006A524D" w:rsidRDefault="00390AF6">
      <w:pPr>
        <w:spacing w:after="0" w:line="240" w:lineRule="auto"/>
        <w:jc w:val="both"/>
        <w:rPr>
          <w:rFonts w:cstheme="minorHAnsi"/>
        </w:rPr>
      </w:pPr>
      <w:r w:rsidRPr="006A524D">
        <w:rPr>
          <w:rFonts w:cstheme="minorHAnsi"/>
        </w:rPr>
        <w:t>Pokazatelj uspješnosti: broj programa i posjeta</w:t>
      </w:r>
      <w:r w:rsidR="00C5270F" w:rsidRPr="006A524D">
        <w:rPr>
          <w:rFonts w:cstheme="minorHAnsi"/>
        </w:rPr>
        <w:t>.</w:t>
      </w:r>
    </w:p>
    <w:p w14:paraId="181F63B3" w14:textId="1087EC2D" w:rsidR="00C5270F" w:rsidRPr="006A524D" w:rsidRDefault="00C5270F">
      <w:pPr>
        <w:spacing w:after="0" w:line="240" w:lineRule="auto"/>
        <w:jc w:val="both"/>
        <w:rPr>
          <w:rFonts w:cstheme="minorHAnsi"/>
        </w:rPr>
      </w:pPr>
      <w:r w:rsidRPr="006A524D">
        <w:rPr>
          <w:rFonts w:cstheme="minorHAnsi"/>
        </w:rPr>
        <w:t xml:space="preserve">Planira se otprilike </w:t>
      </w:r>
      <w:r w:rsidR="00876D66">
        <w:rPr>
          <w:rFonts w:cstheme="minorHAnsi"/>
        </w:rPr>
        <w:t>2</w:t>
      </w:r>
      <w:r w:rsidR="00F60603" w:rsidRPr="006A524D">
        <w:rPr>
          <w:rFonts w:cstheme="minorHAnsi"/>
        </w:rPr>
        <w:t>0</w:t>
      </w:r>
      <w:r w:rsidRPr="006A524D">
        <w:rPr>
          <w:rFonts w:cstheme="minorHAnsi"/>
        </w:rPr>
        <w:t xml:space="preserve"> različitih događanja i u prosjeku </w:t>
      </w:r>
      <w:r w:rsidR="002312F8" w:rsidRPr="006A524D">
        <w:rPr>
          <w:rFonts w:cstheme="minorHAnsi"/>
        </w:rPr>
        <w:t>20</w:t>
      </w:r>
      <w:r w:rsidRPr="006A524D">
        <w:rPr>
          <w:rFonts w:cstheme="minorHAnsi"/>
        </w:rPr>
        <w:t xml:space="preserve"> posjeta po događanju.</w:t>
      </w:r>
    </w:p>
    <w:p w14:paraId="4BD48111" w14:textId="77777777" w:rsidR="007F5688" w:rsidRPr="006A524D" w:rsidRDefault="007F5688">
      <w:pPr>
        <w:spacing w:line="240" w:lineRule="auto"/>
        <w:jc w:val="both"/>
        <w:rPr>
          <w:rFonts w:cstheme="minorHAnsi"/>
        </w:rPr>
      </w:pPr>
    </w:p>
    <w:p w14:paraId="3268415E" w14:textId="0B7145E9" w:rsidR="007F5688" w:rsidRPr="006A524D" w:rsidRDefault="00390AF6">
      <w:pPr>
        <w:spacing w:line="240" w:lineRule="auto"/>
        <w:jc w:val="both"/>
        <w:rPr>
          <w:rFonts w:cstheme="minorHAnsi"/>
          <w:b/>
        </w:rPr>
      </w:pPr>
      <w:r w:rsidRPr="006A524D">
        <w:rPr>
          <w:rFonts w:cstheme="minorHAnsi"/>
          <w:b/>
        </w:rPr>
        <w:t xml:space="preserve">Knjige </w:t>
      </w:r>
    </w:p>
    <w:p w14:paraId="64A084F8" w14:textId="7CD850AF" w:rsidR="007F5688" w:rsidRPr="006A524D" w:rsidRDefault="00390AF6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6A524D">
        <w:rPr>
          <w:rFonts w:cstheme="minorHAnsi"/>
          <w:b/>
          <w:bCs/>
        </w:rPr>
        <w:t>Skupina 42 – Rashodi za nabavu proizvedene dugotrajne imovine</w:t>
      </w:r>
      <w:r w:rsidRPr="006A524D">
        <w:rPr>
          <w:rFonts w:cstheme="minorHAnsi"/>
        </w:rPr>
        <w:t xml:space="preserve"> -  planirani su u iznosu od </w:t>
      </w:r>
      <w:r w:rsidR="009735AD" w:rsidRPr="006A524D">
        <w:rPr>
          <w:rFonts w:cstheme="minorHAnsi"/>
        </w:rPr>
        <w:t>1</w:t>
      </w:r>
      <w:r w:rsidR="00F35B95">
        <w:rPr>
          <w:rFonts w:cstheme="minorHAnsi"/>
        </w:rPr>
        <w:t>5</w:t>
      </w:r>
      <w:r w:rsidR="009735AD" w:rsidRPr="006A524D">
        <w:rPr>
          <w:rFonts w:cstheme="minorHAnsi"/>
        </w:rPr>
        <w:t>.</w:t>
      </w:r>
      <w:r w:rsidR="00F35B95">
        <w:rPr>
          <w:rFonts w:cstheme="minorHAnsi"/>
        </w:rPr>
        <w:t>15</w:t>
      </w:r>
      <w:r w:rsidR="009735AD" w:rsidRPr="006A524D">
        <w:rPr>
          <w:rFonts w:cstheme="minorHAnsi"/>
        </w:rPr>
        <w:t>0</w:t>
      </w:r>
      <w:r w:rsidRPr="006A524D">
        <w:rPr>
          <w:rFonts w:cstheme="minorHAnsi"/>
        </w:rPr>
        <w:t>,00 eura, a utrošiti će se</w:t>
      </w:r>
      <w:r w:rsidR="007C3210" w:rsidRPr="006A524D">
        <w:rPr>
          <w:rFonts w:cstheme="minorHAnsi"/>
        </w:rPr>
        <w:t xml:space="preserve"> za</w:t>
      </w:r>
      <w:r w:rsidRPr="006A524D">
        <w:rPr>
          <w:rFonts w:cstheme="minorHAnsi"/>
        </w:rPr>
        <w:t xml:space="preserve"> nabavu knjiga. </w:t>
      </w:r>
      <w:r w:rsidR="009735AD" w:rsidRPr="006A524D">
        <w:rPr>
          <w:rFonts w:cstheme="minorHAnsi"/>
        </w:rPr>
        <w:t xml:space="preserve">   </w:t>
      </w:r>
    </w:p>
    <w:p w14:paraId="3461ECC7" w14:textId="3C90310C" w:rsidR="007F5688" w:rsidRPr="006A524D" w:rsidRDefault="00390AF6">
      <w:pPr>
        <w:spacing w:line="240" w:lineRule="auto"/>
        <w:jc w:val="both"/>
        <w:rPr>
          <w:rFonts w:cstheme="minorHAnsi"/>
        </w:rPr>
      </w:pPr>
      <w:r w:rsidRPr="006A524D">
        <w:rPr>
          <w:rFonts w:cstheme="minorHAnsi"/>
        </w:rPr>
        <w:t xml:space="preserve">Cilj provedene aktivnosti:  nabavom knjižne građe zadovoljiti potrebe za obrazovanjem i cjeloživotnim učenjem, školovanjem, prekvalifikacijom, doškolovanjem ili usavršavanjem u struci, zatim razonodom, osobnim uzdizanjem i informiranjem. Pokazatelj uspješnosti je </w:t>
      </w:r>
      <w:bookmarkStart w:id="3" w:name="_Hlk114829586"/>
      <w:r w:rsidR="007C3210" w:rsidRPr="006A524D">
        <w:rPr>
          <w:rFonts w:cstheme="minorHAnsi"/>
        </w:rPr>
        <w:t xml:space="preserve">broj nabavljenih knjiga, </w:t>
      </w:r>
      <w:r w:rsidRPr="006A524D">
        <w:rPr>
          <w:rFonts w:cstheme="minorHAnsi"/>
        </w:rPr>
        <w:t>broj posudbi knjižnične građe te broj posjeta vezanih uz posudbu građe. Planiran</w:t>
      </w:r>
      <w:r w:rsidR="007C3210" w:rsidRPr="006A524D">
        <w:rPr>
          <w:rFonts w:cstheme="minorHAnsi"/>
        </w:rPr>
        <w:t>a</w:t>
      </w:r>
      <w:r w:rsidRPr="006A524D">
        <w:rPr>
          <w:rFonts w:cstheme="minorHAnsi"/>
        </w:rPr>
        <w:t xml:space="preserve"> je </w:t>
      </w:r>
      <w:r w:rsidR="007C3210" w:rsidRPr="006A524D">
        <w:rPr>
          <w:rFonts w:cstheme="minorHAnsi"/>
        </w:rPr>
        <w:t xml:space="preserve">kupnja približno </w:t>
      </w:r>
      <w:r w:rsidR="002312F8" w:rsidRPr="006A524D">
        <w:rPr>
          <w:rFonts w:cstheme="minorHAnsi"/>
        </w:rPr>
        <w:t>6</w:t>
      </w:r>
      <w:r w:rsidR="007C3210" w:rsidRPr="006A524D">
        <w:rPr>
          <w:rFonts w:cstheme="minorHAnsi"/>
        </w:rPr>
        <w:t xml:space="preserve">00 naslova knjižne građe, planira se </w:t>
      </w:r>
      <w:r w:rsidRPr="006A524D">
        <w:rPr>
          <w:rFonts w:cstheme="minorHAnsi"/>
        </w:rPr>
        <w:t xml:space="preserve">približno </w:t>
      </w:r>
      <w:r w:rsidR="00B75491">
        <w:rPr>
          <w:rFonts w:cstheme="minorHAnsi"/>
        </w:rPr>
        <w:t>4</w:t>
      </w:r>
      <w:r w:rsidR="00EF118F">
        <w:rPr>
          <w:rFonts w:cstheme="minorHAnsi"/>
        </w:rPr>
        <w:t>88</w:t>
      </w:r>
      <w:r w:rsidR="002312F8" w:rsidRPr="006A524D">
        <w:rPr>
          <w:rFonts w:cstheme="minorHAnsi"/>
        </w:rPr>
        <w:t>0</w:t>
      </w:r>
      <w:r w:rsidRPr="006A524D">
        <w:rPr>
          <w:rFonts w:cstheme="minorHAnsi"/>
        </w:rPr>
        <w:t xml:space="preserve"> posudbi i 1</w:t>
      </w:r>
      <w:r w:rsidR="00EF118F">
        <w:rPr>
          <w:rFonts w:cstheme="minorHAnsi"/>
        </w:rPr>
        <w:t>9</w:t>
      </w:r>
      <w:r w:rsidR="002312F8" w:rsidRPr="006A524D">
        <w:rPr>
          <w:rFonts w:cstheme="minorHAnsi"/>
        </w:rPr>
        <w:t>6</w:t>
      </w:r>
      <w:r w:rsidRPr="006A524D">
        <w:rPr>
          <w:rFonts w:cstheme="minorHAnsi"/>
        </w:rPr>
        <w:t>0 posjeta vezanih uz posudbu</w:t>
      </w:r>
      <w:r w:rsidR="00A36ED9" w:rsidRPr="006A524D">
        <w:rPr>
          <w:rFonts w:cstheme="minorHAnsi"/>
        </w:rPr>
        <w:t>.</w:t>
      </w:r>
    </w:p>
    <w:bookmarkEnd w:id="3"/>
    <w:p w14:paraId="2BC56B48" w14:textId="77777777" w:rsidR="007F5688" w:rsidRPr="006A524D" w:rsidRDefault="007F5688">
      <w:pPr>
        <w:spacing w:line="240" w:lineRule="auto"/>
        <w:jc w:val="both"/>
        <w:rPr>
          <w:rFonts w:cstheme="minorHAnsi"/>
          <w:b/>
        </w:rPr>
      </w:pPr>
    </w:p>
    <w:p w14:paraId="4FB16C97" w14:textId="77777777" w:rsidR="007F5688" w:rsidRPr="006A524D" w:rsidRDefault="00390AF6">
      <w:pPr>
        <w:spacing w:line="240" w:lineRule="auto"/>
        <w:jc w:val="both"/>
        <w:rPr>
          <w:rFonts w:cstheme="minorHAnsi"/>
          <w:b/>
        </w:rPr>
      </w:pPr>
      <w:r w:rsidRPr="006A524D">
        <w:rPr>
          <w:rFonts w:cstheme="minorHAnsi"/>
          <w:b/>
        </w:rPr>
        <w:t>Kapitalni projekt: K300002 Nabava opreme</w:t>
      </w:r>
    </w:p>
    <w:p w14:paraId="649FC8FA" w14:textId="280E1E10" w:rsidR="007F5688" w:rsidRPr="006A524D" w:rsidRDefault="00390AF6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6A524D">
        <w:rPr>
          <w:rFonts w:cstheme="minorHAnsi"/>
          <w:b/>
          <w:bCs/>
        </w:rPr>
        <w:t>Skupina 42 – Rashodi za nabavu proizvedene dugotrajne imovine</w:t>
      </w:r>
      <w:r w:rsidRPr="006A524D">
        <w:rPr>
          <w:rFonts w:cstheme="minorHAnsi"/>
        </w:rPr>
        <w:t xml:space="preserve"> -  planirani su u iznosu od </w:t>
      </w:r>
      <w:r w:rsidR="00B75491">
        <w:rPr>
          <w:rFonts w:cstheme="minorHAnsi"/>
        </w:rPr>
        <w:t>150</w:t>
      </w:r>
      <w:r w:rsidRPr="006A524D">
        <w:rPr>
          <w:rFonts w:cstheme="minorHAnsi"/>
        </w:rPr>
        <w:t xml:space="preserve"> eura</w:t>
      </w:r>
      <w:r w:rsidR="00FB7C10" w:rsidRPr="006A524D">
        <w:rPr>
          <w:rFonts w:cstheme="minorHAnsi"/>
        </w:rPr>
        <w:t xml:space="preserve"> za</w:t>
      </w:r>
      <w:r w:rsidRPr="006A524D">
        <w:rPr>
          <w:rFonts w:cstheme="minorHAnsi"/>
        </w:rPr>
        <w:t xml:space="preserve">  nabavu opreme </w:t>
      </w:r>
      <w:r w:rsidR="00FB7C10" w:rsidRPr="006A524D">
        <w:rPr>
          <w:rFonts w:cstheme="minorHAnsi"/>
        </w:rPr>
        <w:t>(</w:t>
      </w:r>
      <w:r w:rsidR="009735AD" w:rsidRPr="006A524D">
        <w:rPr>
          <w:rFonts w:cstheme="minorHAnsi"/>
        </w:rPr>
        <w:t xml:space="preserve"> printer/skener i graničnici za knjige</w:t>
      </w:r>
      <w:r w:rsidRPr="006A524D">
        <w:rPr>
          <w:rFonts w:cstheme="minorHAnsi"/>
        </w:rPr>
        <w:t>) za knjižnicu.</w:t>
      </w:r>
    </w:p>
    <w:p w14:paraId="642AB8E3" w14:textId="2E696250" w:rsidR="00390AF6" w:rsidRPr="006A524D" w:rsidRDefault="00390AF6" w:rsidP="007C3210">
      <w:pPr>
        <w:pStyle w:val="Bezproreda"/>
      </w:pPr>
      <w:r w:rsidRPr="006A524D">
        <w:t xml:space="preserve">Cilj provedene aktivnosti:  </w:t>
      </w:r>
      <w:r w:rsidR="007B607B" w:rsidRPr="006A524D">
        <w:t>nabav</w:t>
      </w:r>
      <w:r w:rsidR="00A36ED9" w:rsidRPr="006A524D">
        <w:t>om</w:t>
      </w:r>
      <w:r w:rsidR="007B607B" w:rsidRPr="006A524D">
        <w:t xml:space="preserve"> opreme, </w:t>
      </w:r>
      <w:r w:rsidR="00866621">
        <w:rPr>
          <w:rFonts w:cstheme="minorHAnsi"/>
        </w:rPr>
        <w:t>klima uređaja</w:t>
      </w:r>
      <w:r w:rsidRPr="006A524D">
        <w:rPr>
          <w:rFonts w:cstheme="minorHAnsi"/>
        </w:rPr>
        <w:t>, printera/skenera i graničnika za knjige</w:t>
      </w:r>
      <w:r w:rsidRPr="006A524D">
        <w:t xml:space="preserve"> </w:t>
      </w:r>
      <w:r w:rsidR="002312F8" w:rsidRPr="006A524D">
        <w:t>želi se poboljšati rad knjižničnog osoblja, poboljšati usluge i dodatno zaštititi knjige od oštećenj</w:t>
      </w:r>
      <w:r w:rsidR="00CD30B4" w:rsidRPr="006A524D">
        <w:t>a</w:t>
      </w:r>
      <w:r w:rsidR="002312F8" w:rsidRPr="006A524D">
        <w:t>.</w:t>
      </w:r>
    </w:p>
    <w:p w14:paraId="1BDCDC24" w14:textId="6A0FEEC1" w:rsidR="00CA6C7C" w:rsidRDefault="007B607B" w:rsidP="00CA6C7C">
      <w:pPr>
        <w:pStyle w:val="Bezproreda"/>
      </w:pPr>
      <w:r w:rsidRPr="006A524D">
        <w:t>Pokazatelj uspješnosti je</w:t>
      </w:r>
      <w:r w:rsidR="002312F8" w:rsidRPr="006A524D">
        <w:t xml:space="preserve"> nabava jednog </w:t>
      </w:r>
      <w:r w:rsidR="00866621">
        <w:t>klima uređaja</w:t>
      </w:r>
      <w:r w:rsidR="002312F8" w:rsidRPr="006A524D">
        <w:t xml:space="preserve">, jednog multifunkcijskog uređaja </w:t>
      </w:r>
    </w:p>
    <w:p w14:paraId="33F9C32C" w14:textId="77777777" w:rsidR="00CA6C7C" w:rsidRDefault="00CA6C7C" w:rsidP="00CA6C7C">
      <w:pPr>
        <w:pStyle w:val="Bezproreda"/>
      </w:pPr>
    </w:p>
    <w:p w14:paraId="02D4C932" w14:textId="77777777" w:rsidR="00CA6C7C" w:rsidRDefault="00CA6C7C" w:rsidP="00CA6C7C">
      <w:pPr>
        <w:pStyle w:val="Bezproreda"/>
      </w:pPr>
    </w:p>
    <w:p w14:paraId="3A93D39B" w14:textId="77777777" w:rsidR="00CA6C7C" w:rsidRDefault="00CA6C7C" w:rsidP="00CA6C7C">
      <w:pPr>
        <w:pStyle w:val="Bezproreda"/>
      </w:pPr>
    </w:p>
    <w:p w14:paraId="568E73D7" w14:textId="29CD1182" w:rsidR="007F5688" w:rsidRDefault="00CA6C7C" w:rsidP="00CA6C7C">
      <w:pPr>
        <w:pStyle w:val="Bezproreda"/>
        <w:rPr>
          <w:rFonts w:cstheme="minorHAnsi"/>
        </w:rPr>
      </w:pPr>
      <w:r>
        <w:t xml:space="preserve">                                                                                                                                 Rav</w:t>
      </w:r>
      <w:r w:rsidR="00390AF6" w:rsidRPr="006A524D">
        <w:rPr>
          <w:rFonts w:cstheme="minorHAnsi"/>
        </w:rPr>
        <w:t>nateljic</w:t>
      </w:r>
      <w:r>
        <w:rPr>
          <w:rFonts w:cstheme="minorHAnsi"/>
        </w:rPr>
        <w:t>a</w:t>
      </w:r>
    </w:p>
    <w:p w14:paraId="164124C4" w14:textId="3A6EF46F" w:rsidR="00CA6C7C" w:rsidRPr="006A524D" w:rsidRDefault="00CA6C7C">
      <w:pPr>
        <w:pStyle w:val="Bezproreda"/>
        <w:ind w:left="4956"/>
        <w:jc w:val="center"/>
        <w:rPr>
          <w:rFonts w:cstheme="minorHAnsi"/>
        </w:rPr>
      </w:pPr>
      <w:r>
        <w:rPr>
          <w:rFonts w:cstheme="minorHAnsi"/>
        </w:rPr>
        <w:t>Božica Mezga</w:t>
      </w:r>
    </w:p>
    <w:p w14:paraId="31FED221" w14:textId="43ABDA0F" w:rsidR="007F5688" w:rsidRPr="006A524D" w:rsidRDefault="007F5688">
      <w:pPr>
        <w:pStyle w:val="Bezproreda"/>
        <w:ind w:left="4956"/>
        <w:jc w:val="center"/>
        <w:rPr>
          <w:rFonts w:cstheme="minorHAnsi"/>
        </w:rPr>
      </w:pPr>
    </w:p>
    <w:p w14:paraId="17CFF95B" w14:textId="77777777" w:rsidR="007F5688" w:rsidRPr="006A524D" w:rsidRDefault="007F5688">
      <w:pPr>
        <w:spacing w:line="240" w:lineRule="auto"/>
        <w:jc w:val="center"/>
        <w:rPr>
          <w:rFonts w:cstheme="minorHAnsi"/>
        </w:rPr>
      </w:pPr>
    </w:p>
    <w:p w14:paraId="209DE8D5" w14:textId="77777777" w:rsidR="007F5688" w:rsidRPr="00F60603" w:rsidRDefault="007F5688">
      <w:pPr>
        <w:spacing w:line="240" w:lineRule="auto"/>
        <w:ind w:left="4248" w:firstLine="708"/>
        <w:jc w:val="center"/>
        <w:rPr>
          <w:rFonts w:cstheme="minorHAnsi"/>
        </w:rPr>
      </w:pPr>
    </w:p>
    <w:sectPr w:rsidR="007F5688" w:rsidRPr="00F6060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76044" w14:textId="77777777" w:rsidR="00FF3688" w:rsidRDefault="00FF3688">
      <w:pPr>
        <w:spacing w:after="0" w:line="240" w:lineRule="auto"/>
      </w:pPr>
      <w:r>
        <w:separator/>
      </w:r>
    </w:p>
  </w:endnote>
  <w:endnote w:type="continuationSeparator" w:id="0">
    <w:p w14:paraId="033A6F40" w14:textId="77777777" w:rsidR="00FF3688" w:rsidRDefault="00FF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855998"/>
      <w:docPartObj>
        <w:docPartGallery w:val="Page Numbers (Bottom of Page)"/>
        <w:docPartUnique/>
      </w:docPartObj>
    </w:sdtPr>
    <w:sdtContent>
      <w:p w14:paraId="2150D344" w14:textId="77777777" w:rsidR="007F5688" w:rsidRDefault="00390AF6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4C599B7" w14:textId="77777777" w:rsidR="007F5688" w:rsidRDefault="007F56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5102F" w14:textId="77777777" w:rsidR="00FF3688" w:rsidRDefault="00FF3688">
      <w:pPr>
        <w:spacing w:after="0" w:line="240" w:lineRule="auto"/>
      </w:pPr>
      <w:r>
        <w:separator/>
      </w:r>
    </w:p>
  </w:footnote>
  <w:footnote w:type="continuationSeparator" w:id="0">
    <w:p w14:paraId="163B67CA" w14:textId="77777777" w:rsidR="00FF3688" w:rsidRDefault="00FF3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08C7" w14:textId="77777777" w:rsidR="007F5688" w:rsidRDefault="007F5688">
    <w:pPr>
      <w:pStyle w:val="Zaglavlje"/>
    </w:pPr>
  </w:p>
  <w:tbl>
    <w:tblPr>
      <w:tblStyle w:val="Reetkatablice"/>
      <w:tblpPr w:leftFromText="180" w:rightFromText="180" w:vertAnchor="text" w:horzAnchor="page" w:tblpX="1" w:tblpY="1"/>
      <w:tblW w:w="11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946"/>
    </w:tblGrid>
    <w:tr w:rsidR="007F5688" w14:paraId="47CE683E" w14:textId="77777777">
      <w:trPr>
        <w:trHeight w:val="2258"/>
      </w:trPr>
      <w:tc>
        <w:tcPr>
          <w:tcW w:w="2830" w:type="dxa"/>
        </w:tcPr>
        <w:p w14:paraId="0D8FF694" w14:textId="77777777" w:rsidR="007F5688" w:rsidRDefault="00B54079">
          <w:pPr>
            <w:ind w:right="-1417"/>
          </w:pPr>
          <w:r>
            <w:t xml:space="preserve">KNJIŽNICA I ČITAONICA </w:t>
          </w:r>
        </w:p>
        <w:p w14:paraId="27B257E7" w14:textId="77777777" w:rsidR="00B54079" w:rsidRDefault="00B54079">
          <w:pPr>
            <w:ind w:right="-1417"/>
          </w:pPr>
          <w:r>
            <w:t>ŠENKOVEC</w:t>
          </w:r>
        </w:p>
        <w:p w14:paraId="60A3401D" w14:textId="77777777" w:rsidR="00B54079" w:rsidRDefault="00B54079">
          <w:pPr>
            <w:ind w:right="-1417"/>
          </w:pPr>
          <w:r>
            <w:t>J.Bedekovića 11</w:t>
          </w:r>
        </w:p>
        <w:p w14:paraId="2530932B" w14:textId="77777777" w:rsidR="00B54079" w:rsidRDefault="00B54079">
          <w:pPr>
            <w:ind w:right="-1417"/>
          </w:pPr>
        </w:p>
        <w:p w14:paraId="0846C910" w14:textId="77777777" w:rsidR="00B54079" w:rsidRDefault="00B54079">
          <w:pPr>
            <w:ind w:right="-1417"/>
          </w:pPr>
        </w:p>
        <w:p w14:paraId="1183AAD7" w14:textId="7351F50B" w:rsidR="00B54079" w:rsidRDefault="00B54079">
          <w:pPr>
            <w:ind w:right="-1417"/>
          </w:pPr>
          <w:r>
            <w:t>OIB: 04547761506</w:t>
          </w:r>
        </w:p>
      </w:tc>
      <w:tc>
        <w:tcPr>
          <w:tcW w:w="8946" w:type="dxa"/>
        </w:tcPr>
        <w:p w14:paraId="01918CAD" w14:textId="490E3AE0" w:rsidR="007F5688" w:rsidRDefault="007F5688">
          <w:pPr>
            <w:spacing w:line="360" w:lineRule="auto"/>
            <w:ind w:right="-1417"/>
            <w:rPr>
              <w:rFonts w:ascii="Segoe Print" w:hAnsi="Segoe Print"/>
              <w:b/>
              <w:sz w:val="32"/>
              <w:szCs w:val="32"/>
            </w:rPr>
          </w:pPr>
        </w:p>
      </w:tc>
    </w:tr>
  </w:tbl>
  <w:p w14:paraId="5481F07C" w14:textId="77777777" w:rsidR="007F5688" w:rsidRDefault="00390AF6">
    <w:pPr>
      <w:ind w:left="-1417" w:right="-1417"/>
      <w:rPr>
        <w:noProof/>
      </w:rPr>
    </w:pPr>
    <w:r>
      <w:rPr>
        <w:noProof/>
      </w:rPr>
      <w:t>____________________________________________________________________________________________________________</w:t>
    </w:r>
  </w:p>
  <w:p w14:paraId="17F3A1D0" w14:textId="77777777" w:rsidR="007F5688" w:rsidRDefault="007F5688">
    <w:pPr>
      <w:ind w:left="-1417" w:right="-1417" w:firstLine="708"/>
    </w:pPr>
  </w:p>
  <w:p w14:paraId="78935717" w14:textId="77777777" w:rsidR="007F5688" w:rsidRDefault="007F568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A2B"/>
    <w:multiLevelType w:val="hybridMultilevel"/>
    <w:tmpl w:val="C7E881CA"/>
    <w:lvl w:ilvl="0" w:tplc="C98463D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6DF1491"/>
    <w:multiLevelType w:val="hybridMultilevel"/>
    <w:tmpl w:val="EFE49C3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6F4464"/>
    <w:multiLevelType w:val="hybridMultilevel"/>
    <w:tmpl w:val="5DA856EC"/>
    <w:lvl w:ilvl="0" w:tplc="140E9A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D04628"/>
    <w:multiLevelType w:val="hybridMultilevel"/>
    <w:tmpl w:val="7E8EAC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C4BD0"/>
    <w:multiLevelType w:val="hybridMultilevel"/>
    <w:tmpl w:val="52AAB84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FE655D"/>
    <w:multiLevelType w:val="hybridMultilevel"/>
    <w:tmpl w:val="EC2636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73F62"/>
    <w:multiLevelType w:val="hybridMultilevel"/>
    <w:tmpl w:val="3B96782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4C25A6"/>
    <w:multiLevelType w:val="hybridMultilevel"/>
    <w:tmpl w:val="AEAC9A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D0DD5"/>
    <w:multiLevelType w:val="hybridMultilevel"/>
    <w:tmpl w:val="AD2C1D38"/>
    <w:lvl w:ilvl="0" w:tplc="58345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C53BF"/>
    <w:multiLevelType w:val="hybridMultilevel"/>
    <w:tmpl w:val="1AFA64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C5C23"/>
    <w:multiLevelType w:val="hybridMultilevel"/>
    <w:tmpl w:val="F7BCB2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42C9C"/>
    <w:multiLevelType w:val="hybridMultilevel"/>
    <w:tmpl w:val="229E59F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82B50A4"/>
    <w:multiLevelType w:val="hybridMultilevel"/>
    <w:tmpl w:val="5F6C45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87673"/>
    <w:multiLevelType w:val="hybridMultilevel"/>
    <w:tmpl w:val="CB9CB07C"/>
    <w:lvl w:ilvl="0" w:tplc="C98463D2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5A71493"/>
    <w:multiLevelType w:val="hybridMultilevel"/>
    <w:tmpl w:val="E19A818E"/>
    <w:lvl w:ilvl="0" w:tplc="47C0E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42866"/>
    <w:multiLevelType w:val="hybridMultilevel"/>
    <w:tmpl w:val="1C9AA0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222073">
    <w:abstractNumId w:val="2"/>
  </w:num>
  <w:num w:numId="2" w16cid:durableId="1664164690">
    <w:abstractNumId w:val="0"/>
  </w:num>
  <w:num w:numId="3" w16cid:durableId="1856962699">
    <w:abstractNumId w:val="13"/>
  </w:num>
  <w:num w:numId="4" w16cid:durableId="1634100009">
    <w:abstractNumId w:val="5"/>
  </w:num>
  <w:num w:numId="5" w16cid:durableId="162936395">
    <w:abstractNumId w:val="7"/>
  </w:num>
  <w:num w:numId="6" w16cid:durableId="1408264633">
    <w:abstractNumId w:val="12"/>
  </w:num>
  <w:num w:numId="7" w16cid:durableId="2061513389">
    <w:abstractNumId w:val="15"/>
  </w:num>
  <w:num w:numId="8" w16cid:durableId="680820208">
    <w:abstractNumId w:val="10"/>
  </w:num>
  <w:num w:numId="9" w16cid:durableId="1487822191">
    <w:abstractNumId w:val="11"/>
  </w:num>
  <w:num w:numId="10" w16cid:durableId="445663914">
    <w:abstractNumId w:val="9"/>
  </w:num>
  <w:num w:numId="11" w16cid:durableId="30541842">
    <w:abstractNumId w:val="3"/>
  </w:num>
  <w:num w:numId="12" w16cid:durableId="432559600">
    <w:abstractNumId w:val="1"/>
  </w:num>
  <w:num w:numId="13" w16cid:durableId="171989699">
    <w:abstractNumId w:val="6"/>
  </w:num>
  <w:num w:numId="14" w16cid:durableId="1824740649">
    <w:abstractNumId w:val="4"/>
  </w:num>
  <w:num w:numId="15" w16cid:durableId="771167278">
    <w:abstractNumId w:val="8"/>
  </w:num>
  <w:num w:numId="16" w16cid:durableId="1372359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688"/>
    <w:rsid w:val="000170A6"/>
    <w:rsid w:val="00032E5B"/>
    <w:rsid w:val="000561B7"/>
    <w:rsid w:val="00060793"/>
    <w:rsid w:val="000A4FEC"/>
    <w:rsid w:val="000A5EBF"/>
    <w:rsid w:val="000B48F9"/>
    <w:rsid w:val="001523D8"/>
    <w:rsid w:val="001C6A1D"/>
    <w:rsid w:val="002061D1"/>
    <w:rsid w:val="00227F2E"/>
    <w:rsid w:val="002312F8"/>
    <w:rsid w:val="00234838"/>
    <w:rsid w:val="002F1A39"/>
    <w:rsid w:val="003215D7"/>
    <w:rsid w:val="003414EF"/>
    <w:rsid w:val="00390AF6"/>
    <w:rsid w:val="00423A14"/>
    <w:rsid w:val="00435191"/>
    <w:rsid w:val="0049352C"/>
    <w:rsid w:val="0050510B"/>
    <w:rsid w:val="005B584E"/>
    <w:rsid w:val="005B7964"/>
    <w:rsid w:val="006205E6"/>
    <w:rsid w:val="0063113E"/>
    <w:rsid w:val="006778E1"/>
    <w:rsid w:val="006A524D"/>
    <w:rsid w:val="006B2E6A"/>
    <w:rsid w:val="0073580C"/>
    <w:rsid w:val="007727BE"/>
    <w:rsid w:val="00784CD9"/>
    <w:rsid w:val="007B5D13"/>
    <w:rsid w:val="007B607B"/>
    <w:rsid w:val="007C3210"/>
    <w:rsid w:val="007E5496"/>
    <w:rsid w:val="007F5688"/>
    <w:rsid w:val="008543BD"/>
    <w:rsid w:val="00866621"/>
    <w:rsid w:val="00876D66"/>
    <w:rsid w:val="008B645A"/>
    <w:rsid w:val="008F0D1B"/>
    <w:rsid w:val="00913FF1"/>
    <w:rsid w:val="009160A7"/>
    <w:rsid w:val="00933989"/>
    <w:rsid w:val="00962123"/>
    <w:rsid w:val="009735AD"/>
    <w:rsid w:val="009738AE"/>
    <w:rsid w:val="009913A9"/>
    <w:rsid w:val="009C5D3A"/>
    <w:rsid w:val="00A30B1F"/>
    <w:rsid w:val="00A36ED9"/>
    <w:rsid w:val="00AC5C2D"/>
    <w:rsid w:val="00AE614E"/>
    <w:rsid w:val="00B54079"/>
    <w:rsid w:val="00B7001F"/>
    <w:rsid w:val="00B75491"/>
    <w:rsid w:val="00BD7D6A"/>
    <w:rsid w:val="00BE4B6F"/>
    <w:rsid w:val="00C1009C"/>
    <w:rsid w:val="00C1534C"/>
    <w:rsid w:val="00C5270F"/>
    <w:rsid w:val="00CA2B43"/>
    <w:rsid w:val="00CA6C7C"/>
    <w:rsid w:val="00CC0A90"/>
    <w:rsid w:val="00CD30B4"/>
    <w:rsid w:val="00D86159"/>
    <w:rsid w:val="00DB7BC2"/>
    <w:rsid w:val="00DF0549"/>
    <w:rsid w:val="00E37F04"/>
    <w:rsid w:val="00EB1DBE"/>
    <w:rsid w:val="00EB7A6C"/>
    <w:rsid w:val="00EF118F"/>
    <w:rsid w:val="00F05524"/>
    <w:rsid w:val="00F07660"/>
    <w:rsid w:val="00F35B95"/>
    <w:rsid w:val="00F60603"/>
    <w:rsid w:val="00F61066"/>
    <w:rsid w:val="00F90F7A"/>
    <w:rsid w:val="00FB7C10"/>
    <w:rsid w:val="00FC4438"/>
    <w:rsid w:val="00FE634C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9B07"/>
  <w15:chartTrackingRefBased/>
  <w15:docId w15:val="{468A44E7-90D5-40E3-A2DB-0F9D0D88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pPr>
      <w:outlineLvl w:val="9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Pr>
      <w:vertAlign w:val="superscript"/>
    </w:rPr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6205E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205E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205E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205E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205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188AA-8527-4412-B8A9-87C4B20BA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Krisnik Licence</cp:lastModifiedBy>
  <cp:revision>3</cp:revision>
  <cp:lastPrinted>2022-10-31T10:23:00Z</cp:lastPrinted>
  <dcterms:created xsi:type="dcterms:W3CDTF">2026-03-27T08:03:00Z</dcterms:created>
  <dcterms:modified xsi:type="dcterms:W3CDTF">2026-03-27T08:32:00Z</dcterms:modified>
</cp:coreProperties>
</file>